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38" w:rsidRPr="00353538" w:rsidRDefault="00353538" w:rsidP="008B2620">
      <w:pPr>
        <w:snapToGrid w:val="0"/>
        <w:ind w:right="904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353538">
        <w:rPr>
          <w:rFonts w:ascii="游ゴシック" w:eastAsia="游ゴシック" w:hAnsi="游ゴシック"/>
          <w:b/>
          <w:noProof/>
          <w:color w:val="auto"/>
          <w:sz w:val="21"/>
          <w:szCs w:val="21"/>
        </w:rPr>
        <w:drawing>
          <wp:anchor distT="0" distB="0" distL="72000" distR="72000" simplePos="0" relativeHeight="251657728" behindDoc="1" locked="0" layoutInCell="0" allowOverlap="1">
            <wp:simplePos x="0" y="0"/>
            <wp:positionH relativeFrom="margin">
              <wp:posOffset>880745</wp:posOffset>
            </wp:positionH>
            <wp:positionV relativeFrom="paragraph">
              <wp:posOffset>114935</wp:posOffset>
            </wp:positionV>
            <wp:extent cx="3028950" cy="708903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B9" w:rsidRPr="0049452F" w:rsidRDefault="0049452F" w:rsidP="00353538">
      <w:pPr>
        <w:snapToGrid w:val="0"/>
        <w:ind w:firstLineChars="1250" w:firstLine="6200"/>
        <w:jc w:val="left"/>
        <w:rPr>
          <w:rFonts w:ascii="游ゴシック" w:eastAsia="游ゴシック" w:hAnsi="游ゴシック" w:cs="Times New Roman"/>
          <w:b/>
          <w:color w:val="auto"/>
          <w:spacing w:val="4"/>
          <w:sz w:val="48"/>
          <w:szCs w:val="48"/>
        </w:rPr>
      </w:pPr>
      <w:r w:rsidRPr="00402226">
        <w:rPr>
          <w:rFonts w:ascii="游ゴシック" w:eastAsia="游ゴシック" w:hAnsi="游ゴシック" w:cs="Times New Roman" w:hint="eastAsia"/>
          <w:b/>
          <w:color w:val="FF0000"/>
          <w:spacing w:val="4"/>
          <w:sz w:val="48"/>
          <w:szCs w:val="48"/>
        </w:rPr>
        <w:t>20</w:t>
      </w:r>
      <w:r w:rsidR="005F7DD4">
        <w:rPr>
          <w:rFonts w:ascii="游ゴシック" w:eastAsia="游ゴシック" w:hAnsi="游ゴシック" w:cs="Times New Roman" w:hint="eastAsia"/>
          <w:b/>
          <w:color w:val="FF0000"/>
          <w:spacing w:val="4"/>
          <w:sz w:val="48"/>
          <w:szCs w:val="48"/>
        </w:rPr>
        <w:t>22</w:t>
      </w:r>
    </w:p>
    <w:p w:rsidR="00384C56" w:rsidRPr="00EA0250" w:rsidRDefault="00404290" w:rsidP="00353538">
      <w:pPr>
        <w:snapToGrid w:val="0"/>
        <w:jc w:val="center"/>
        <w:rPr>
          <w:rFonts w:ascii="游明朝 Demibold" w:eastAsia="游明朝 Demibold" w:hAnsi="游明朝 Demibold" w:cs="Times New Roman"/>
          <w:color w:val="auto"/>
          <w:spacing w:val="4"/>
          <w:sz w:val="44"/>
          <w:szCs w:val="44"/>
        </w:rPr>
      </w:pPr>
      <w:r w:rsidRPr="00EA0250">
        <w:rPr>
          <w:rFonts w:ascii="游明朝 Demibold" w:eastAsia="游明朝 Demibold" w:hAnsi="游明朝 Demibold" w:cs="Times New Roman" w:hint="eastAsia"/>
          <w:color w:val="auto"/>
          <w:spacing w:val="4"/>
          <w:sz w:val="44"/>
          <w:szCs w:val="44"/>
        </w:rPr>
        <w:t>開催要綱</w:t>
      </w:r>
    </w:p>
    <w:p w:rsidR="00F645B9" w:rsidRPr="00EA0250" w:rsidRDefault="00F645B9" w:rsidP="00F77FA7">
      <w:pPr>
        <w:snapToGrid w:val="0"/>
        <w:spacing w:beforeLines="250" w:before="712" w:line="320" w:lineRule="exact"/>
        <w:ind w:left="1526" w:hangingChars="700" w:hanging="1526"/>
        <w:jc w:val="lef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2B29F4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１　開催目的</w:t>
      </w:r>
      <w:r w:rsidRPr="00EA0250">
        <w:rPr>
          <w:rFonts w:ascii="游明朝" w:eastAsia="游明朝" w:hAnsi="游明朝" w:cs="ＭＳ ゴシック" w:hint="eastAsia"/>
          <w:bCs/>
          <w:color w:val="auto"/>
          <w:sz w:val="21"/>
          <w:szCs w:val="21"/>
        </w:rPr>
        <w:t xml:space="preserve">　</w:t>
      </w:r>
      <w:r w:rsidRPr="00EA0250">
        <w:rPr>
          <w:rFonts w:ascii="游明朝" w:eastAsia="游明朝" w:hAnsi="游明朝" w:cs="ＭＳ ゴシック" w:hint="eastAsia"/>
          <w:b/>
          <w:bCs/>
          <w:color w:val="auto"/>
          <w:sz w:val="21"/>
          <w:szCs w:val="21"/>
        </w:rPr>
        <w:t xml:space="preserve">　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「縄文の炎」は、祭りを地域振興につなげようと住民、地域、行政が協働で挑んできたまちづくりの「炎」である。文化創造、文化発信、文化交流を通じ、藤沢地域の一層の発展に資する。</w:t>
      </w:r>
    </w:p>
    <w:p w:rsidR="00F645B9" w:rsidRPr="008B2620" w:rsidRDefault="00F645B9" w:rsidP="00F645B9">
      <w:pPr>
        <w:snapToGrid w:val="0"/>
        <w:spacing w:beforeLines="150" w:before="427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２　開催期日</w:t>
      </w:r>
      <w:r w:rsidRPr="00EA0250">
        <w:rPr>
          <w:rFonts w:ascii="游明朝" w:eastAsia="游明朝" w:hAnsi="游明朝" w:cs="ＭＳ ゴシック" w:hint="eastAsia"/>
          <w:bCs/>
          <w:color w:val="auto"/>
          <w:sz w:val="21"/>
          <w:szCs w:val="21"/>
        </w:rPr>
        <w:t xml:space="preserve">　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</w:t>
      </w:r>
      <w:r w:rsidR="005F7DD4" w:rsidRPr="008B2620">
        <w:rPr>
          <w:rFonts w:ascii="游明朝" w:eastAsia="游明朝" w:hAnsi="游明朝" w:hint="eastAsia"/>
          <w:color w:val="auto"/>
          <w:sz w:val="21"/>
          <w:szCs w:val="21"/>
        </w:rPr>
        <w:t>2022</w:t>
      </w:r>
      <w:r w:rsidRPr="008B2620">
        <w:rPr>
          <w:rFonts w:ascii="游明朝" w:eastAsia="游明朝" w:hAnsi="游明朝" w:hint="eastAsia"/>
          <w:color w:val="auto"/>
          <w:sz w:val="21"/>
          <w:szCs w:val="21"/>
        </w:rPr>
        <w:t>年８月</w:t>
      </w:r>
      <w:r w:rsidRPr="008B2620">
        <w:rPr>
          <w:rFonts w:ascii="游明朝" w:eastAsia="游明朝" w:hAnsi="游明朝"/>
          <w:color w:val="auto"/>
          <w:sz w:val="21"/>
          <w:szCs w:val="21"/>
        </w:rPr>
        <w:t>1</w:t>
      </w:r>
      <w:r w:rsidR="005F7DD4" w:rsidRPr="008B2620">
        <w:rPr>
          <w:rFonts w:ascii="游明朝" w:eastAsia="游明朝" w:hAnsi="游明朝" w:hint="eastAsia"/>
          <w:color w:val="auto"/>
          <w:sz w:val="21"/>
          <w:szCs w:val="21"/>
        </w:rPr>
        <w:t>3</w:t>
      </w:r>
      <w:r w:rsidRPr="008B2620">
        <w:rPr>
          <w:rFonts w:ascii="游明朝" w:eastAsia="游明朝" w:hAnsi="游明朝" w:hint="eastAsia"/>
          <w:color w:val="auto"/>
          <w:sz w:val="21"/>
          <w:szCs w:val="21"/>
        </w:rPr>
        <w:t>日㈯、</w:t>
      </w:r>
      <w:r w:rsidRPr="008B2620">
        <w:rPr>
          <w:rFonts w:ascii="游明朝" w:eastAsia="游明朝" w:hAnsi="游明朝"/>
          <w:color w:val="auto"/>
          <w:sz w:val="21"/>
          <w:szCs w:val="21"/>
        </w:rPr>
        <w:t>1</w:t>
      </w:r>
      <w:r w:rsidR="005F7DD4" w:rsidRPr="008B2620">
        <w:rPr>
          <w:rFonts w:ascii="游明朝" w:eastAsia="游明朝" w:hAnsi="游明朝" w:hint="eastAsia"/>
          <w:color w:val="auto"/>
          <w:sz w:val="21"/>
          <w:szCs w:val="21"/>
        </w:rPr>
        <w:t>4</w:t>
      </w:r>
      <w:r w:rsidRPr="008B2620">
        <w:rPr>
          <w:rFonts w:ascii="游明朝" w:eastAsia="游明朝" w:hAnsi="游明朝" w:hint="eastAsia"/>
          <w:color w:val="auto"/>
          <w:sz w:val="21"/>
          <w:szCs w:val="21"/>
        </w:rPr>
        <w:t>日㈰</w:t>
      </w:r>
    </w:p>
    <w:p w:rsidR="00F645B9" w:rsidRPr="00EA0250" w:rsidRDefault="00F645B9" w:rsidP="00353538">
      <w:pPr>
        <w:snapToGrid w:val="0"/>
        <w:spacing w:beforeLines="150" w:before="427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３　会　　場</w:t>
      </w:r>
      <w:r w:rsidRPr="00EA0250">
        <w:rPr>
          <w:rFonts w:ascii="游明朝" w:eastAsia="游明朝" w:hAnsi="游明朝" w:cs="ＭＳ ゴシック" w:hint="eastAsia"/>
          <w:bCs/>
          <w:color w:val="auto"/>
          <w:sz w:val="21"/>
          <w:szCs w:val="21"/>
        </w:rPr>
        <w:t xml:space="preserve">　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藤沢運動広場「特設縄文村」</w:t>
      </w:r>
      <w:r w:rsidR="00581937">
        <w:rPr>
          <w:rFonts w:ascii="游明朝" w:eastAsia="游明朝" w:hAnsi="游明朝" w:hint="eastAsia"/>
          <w:color w:val="auto"/>
          <w:sz w:val="21"/>
          <w:szCs w:val="21"/>
        </w:rPr>
        <w:t>（一関市藤沢町藤沢字仁郷41）</w:t>
      </w:r>
    </w:p>
    <w:p w:rsidR="00F645B9" w:rsidRPr="00581937" w:rsidRDefault="00F645B9" w:rsidP="00F645B9">
      <w:pPr>
        <w:snapToGrid w:val="0"/>
        <w:spacing w:beforeLines="150" w:before="427"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４　祭の構成</w:t>
      </w:r>
    </w:p>
    <w:p w:rsidR="00F645B9" w:rsidRPr="00EA0250" w:rsidRDefault="00F645B9" w:rsidP="00F645B9">
      <w:pPr>
        <w:snapToGrid w:val="0"/>
        <w:spacing w:beforeLines="50" w:before="142" w:afterLines="50" w:after="142" w:line="320" w:lineRule="exact"/>
        <w:rPr>
          <w:rFonts w:ascii="游明朝" w:eastAsia="游明朝" w:hAnsi="游明朝"/>
          <w:color w:val="auto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⑴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縄文野焼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824"/>
        <w:gridCol w:w="3260"/>
      </w:tblGrid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5F7DD4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８月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</w:t>
            </w:r>
            <w:r w:rsidR="005F7DD4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3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日㈯</w:t>
            </w:r>
          </w:p>
        </w:tc>
        <w:tc>
          <w:tcPr>
            <w:tcW w:w="1824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13:00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15:00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参加作品受付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15:00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17:00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作品窯入れ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233E58" w:rsidRDefault="00F645B9" w:rsidP="003F12E6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18:00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18:</w:t>
            </w:r>
            <w:r w:rsidR="003F12E6"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火入れの儀、開会式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233E58" w:rsidRDefault="00F645B9" w:rsidP="0044637A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18:30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8B2620">
              <w:rPr>
                <w:rFonts w:ascii="游明朝" w:eastAsia="游明朝" w:hAnsi="游明朝"/>
                <w:color w:val="auto"/>
                <w:sz w:val="21"/>
                <w:szCs w:val="21"/>
              </w:rPr>
              <w:t>2</w:t>
            </w:r>
            <w:r w:rsidR="00432537" w:rsidRPr="008B2620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1</w:t>
            </w:r>
            <w:r w:rsidRPr="008B2620">
              <w:rPr>
                <w:rFonts w:ascii="游明朝" w:eastAsia="游明朝" w:hAnsi="游明朝"/>
                <w:color w:val="auto"/>
                <w:sz w:val="21"/>
                <w:szCs w:val="21"/>
              </w:rPr>
              <w:t>:</w:t>
            </w:r>
            <w:r w:rsidR="0044637A" w:rsidRPr="008B2620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3</w:t>
            </w:r>
            <w:r w:rsidRPr="008B2620">
              <w:rPr>
                <w:rFonts w:ascii="游明朝" w:eastAsia="游明朝" w:hAnsi="游明朝"/>
                <w:color w:val="auto"/>
                <w:sz w:val="21"/>
                <w:szCs w:val="21"/>
              </w:rPr>
              <w:t>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イベント、縄文野焼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23:00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頃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火止め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5084" w:type="dxa"/>
            <w:gridSpan w:val="2"/>
            <w:tcBorders>
              <w:bottom w:val="dashSmallGap" w:sz="4" w:space="0" w:color="auto"/>
            </w:tcBorders>
            <w:vAlign w:val="center"/>
          </w:tcPr>
          <w:p w:rsidR="00F645B9" w:rsidRPr="00233E58" w:rsidRDefault="00F645B9" w:rsidP="00F77FA7">
            <w:pPr>
              <w:snapToGrid w:val="0"/>
              <w:spacing w:line="28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＊窯の状況により前後する場合あり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tcBorders>
              <w:top w:val="dashSmallGap" w:sz="4" w:space="0" w:color="auto"/>
            </w:tcBorders>
            <w:vAlign w:val="center"/>
          </w:tcPr>
          <w:p w:rsidR="00F645B9" w:rsidRPr="00233E58" w:rsidRDefault="00F645B9" w:rsidP="005F7DD4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８月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1</w:t>
            </w:r>
            <w:r w:rsidR="005F7DD4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4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日㈰</w:t>
            </w:r>
          </w:p>
        </w:tc>
        <w:tc>
          <w:tcPr>
            <w:tcW w:w="1824" w:type="dxa"/>
            <w:tcBorders>
              <w:top w:val="dashSmallGap" w:sz="4" w:space="0" w:color="auto"/>
            </w:tcBorders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7:30</w:t>
            </w: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233E58">
              <w:rPr>
                <w:rFonts w:ascii="游明朝" w:eastAsia="游明朝" w:hAnsi="游明朝"/>
                <w:color w:val="auto"/>
                <w:sz w:val="21"/>
                <w:szCs w:val="21"/>
              </w:rPr>
              <w:t>8:30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作品窯出し、審査会場へ移動</w:t>
            </w:r>
          </w:p>
        </w:tc>
      </w:tr>
      <w:tr w:rsidR="00EA0250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A650E4" w:rsidRDefault="00F645B9" w:rsidP="00402226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9:00</w:t>
            </w:r>
            <w:r w:rsidRPr="00A650E4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10:</w:t>
            </w:r>
            <w:r w:rsidR="00402226"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3</w:t>
            </w: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作品審査</w:t>
            </w:r>
          </w:p>
        </w:tc>
      </w:tr>
      <w:tr w:rsidR="00AE6D84" w:rsidRPr="00EA0250" w:rsidTr="00233E58">
        <w:trPr>
          <w:trHeight w:val="340"/>
        </w:trPr>
        <w:tc>
          <w:tcPr>
            <w:tcW w:w="1587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F645B9" w:rsidRPr="00A650E4" w:rsidRDefault="00F645B9" w:rsidP="00402226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1</w:t>
            </w:r>
            <w:r w:rsidR="00402226"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1</w:t>
            </w: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:00</w:t>
            </w:r>
            <w:r w:rsidRPr="00A650E4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～</w:t>
            </w: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1</w:t>
            </w:r>
            <w:r w:rsidR="00402226"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2</w:t>
            </w:r>
            <w:r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:</w:t>
            </w:r>
            <w:r w:rsidR="00402226" w:rsidRPr="00A650E4">
              <w:rPr>
                <w:rFonts w:ascii="游明朝" w:eastAsia="游明朝" w:hAnsi="游明朝"/>
                <w:color w:val="auto"/>
                <w:sz w:val="21"/>
                <w:szCs w:val="21"/>
              </w:rPr>
              <w:t>00</w:t>
            </w:r>
          </w:p>
        </w:tc>
        <w:tc>
          <w:tcPr>
            <w:tcW w:w="3260" w:type="dxa"/>
            <w:vAlign w:val="center"/>
          </w:tcPr>
          <w:p w:rsidR="00F645B9" w:rsidRPr="00233E58" w:rsidRDefault="00F645B9" w:rsidP="00F77FA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表彰式</w:t>
            </w:r>
          </w:p>
        </w:tc>
      </w:tr>
    </w:tbl>
    <w:p w:rsidR="00F645B9" w:rsidRPr="00EA0250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⑵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縄文の祭・縄文の食</w:t>
      </w:r>
    </w:p>
    <w:p w:rsidR="00F645B9" w:rsidRDefault="00F645B9" w:rsidP="00F645B9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縄文踊り（藤沢野焼祭実行委員会創作）</w:t>
      </w:r>
      <w:r w:rsidR="00353538">
        <w:rPr>
          <w:rFonts w:ascii="游明朝" w:eastAsia="游明朝" w:hAnsi="游明朝" w:hint="eastAsia"/>
          <w:color w:val="auto"/>
          <w:sz w:val="21"/>
          <w:szCs w:val="21"/>
        </w:rPr>
        <w:t>、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縄文料理</w:t>
      </w:r>
    </w:p>
    <w:p w:rsidR="00F55C42" w:rsidRDefault="00F55C42" w:rsidP="00F645B9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 xml:space="preserve">　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⑶</w:t>
      </w:r>
      <w:r>
        <w:rPr>
          <w:rFonts w:ascii="游明朝" w:eastAsia="游明朝" w:hAnsi="游明朝" w:hint="eastAsia"/>
          <w:color w:val="auto"/>
          <w:sz w:val="21"/>
          <w:szCs w:val="21"/>
        </w:rPr>
        <w:t xml:space="preserve"> イベント</w:t>
      </w:r>
    </w:p>
    <w:p w:rsidR="00F55C42" w:rsidRDefault="00F55C42" w:rsidP="00F645B9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 xml:space="preserve">　　 </w:t>
      </w:r>
      <w:r w:rsidR="00315837">
        <w:rPr>
          <w:rFonts w:ascii="游明朝" w:eastAsia="游明朝" w:hAnsi="游明朝" w:hint="eastAsia"/>
          <w:color w:val="auto"/>
          <w:sz w:val="21"/>
          <w:szCs w:val="21"/>
        </w:rPr>
        <w:t>二日町祭神太鼓、</w:t>
      </w:r>
      <w:r w:rsidR="00E3244E">
        <w:rPr>
          <w:rFonts w:ascii="游明朝" w:eastAsia="游明朝" w:hAnsi="游明朝" w:hint="eastAsia"/>
          <w:color w:val="auto"/>
          <w:sz w:val="21"/>
          <w:szCs w:val="21"/>
          <w:u w:val="single"/>
        </w:rPr>
        <w:t>縄文ラッフル</w:t>
      </w:r>
      <w:r w:rsidR="00B77A84" w:rsidRPr="00B77A84">
        <w:rPr>
          <w:rFonts w:ascii="游明朝" w:eastAsia="游明朝" w:hAnsi="游明朝" w:hint="eastAsia"/>
          <w:color w:val="auto"/>
          <w:sz w:val="21"/>
          <w:szCs w:val="21"/>
          <w:u w:val="single"/>
        </w:rPr>
        <w:t>チケット抽選会</w:t>
      </w:r>
      <w:r w:rsidR="00B77A84">
        <w:rPr>
          <w:rFonts w:ascii="游明朝" w:eastAsia="游明朝" w:hAnsi="游明朝" w:hint="eastAsia"/>
          <w:color w:val="auto"/>
          <w:sz w:val="21"/>
          <w:szCs w:val="21"/>
        </w:rPr>
        <w:t>・・・</w:t>
      </w:r>
      <w:r w:rsidR="00A650E4" w:rsidRPr="00B77A84">
        <w:rPr>
          <w:rFonts w:ascii="游明朝" w:eastAsia="游明朝" w:hAnsi="游明朝" w:hint="eastAsia"/>
          <w:color w:val="auto"/>
          <w:sz w:val="21"/>
          <w:szCs w:val="21"/>
        </w:rPr>
        <w:t>景品：地元特産品</w:t>
      </w:r>
      <w:r w:rsidR="00B77A84">
        <w:rPr>
          <w:rFonts w:ascii="游明朝" w:eastAsia="游明朝" w:hAnsi="游明朝" w:hint="eastAsia"/>
          <w:color w:val="auto"/>
          <w:sz w:val="21"/>
          <w:szCs w:val="21"/>
        </w:rPr>
        <w:t>等</w:t>
      </w:r>
    </w:p>
    <w:p w:rsidR="008B2620" w:rsidRDefault="008B2620" w:rsidP="008B2620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 xml:space="preserve">　　 ※ラッフルチケット：１枚100円で販売(</w:t>
      </w:r>
      <w:r w:rsidRPr="008B2620">
        <w:rPr>
          <w:rFonts w:ascii="游明朝" w:eastAsia="游明朝" w:hAnsi="游明朝" w:hint="eastAsia"/>
          <w:color w:val="auto"/>
          <w:sz w:val="21"/>
          <w:szCs w:val="21"/>
        </w:rPr>
        <w:t>1,000</w:t>
      </w:r>
      <w:r>
        <w:rPr>
          <w:rFonts w:ascii="游明朝" w:eastAsia="游明朝" w:hAnsi="游明朝" w:hint="eastAsia"/>
          <w:color w:val="auto"/>
          <w:sz w:val="21"/>
          <w:szCs w:val="21"/>
        </w:rPr>
        <w:t>枚)</w:t>
      </w:r>
    </w:p>
    <w:p w:rsidR="008B2620" w:rsidRDefault="008B2620" w:rsidP="008B2620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</w:p>
    <w:p w:rsidR="00F645B9" w:rsidRPr="00581937" w:rsidRDefault="00F645B9" w:rsidP="008B2620">
      <w:pPr>
        <w:snapToGrid w:val="0"/>
        <w:spacing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５　関係機関、団体</w:t>
      </w:r>
    </w:p>
    <w:p w:rsidR="00F645B9" w:rsidRPr="00EA0250" w:rsidRDefault="00F645B9" w:rsidP="00F645B9">
      <w:pPr>
        <w:tabs>
          <w:tab w:val="left" w:pos="284"/>
        </w:tabs>
        <w:snapToGrid w:val="0"/>
        <w:spacing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⑴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主催</w:t>
      </w:r>
    </w:p>
    <w:p w:rsidR="00F645B9" w:rsidRPr="00EA0250" w:rsidRDefault="00F645B9" w:rsidP="00F645B9">
      <w:pPr>
        <w:snapToGrid w:val="0"/>
        <w:spacing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藤沢野焼祭実行委員会</w:t>
      </w:r>
    </w:p>
    <w:p w:rsidR="00F645B9" w:rsidRPr="00EA0250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⑵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共催</w:t>
      </w:r>
    </w:p>
    <w:p w:rsidR="00F645B9" w:rsidRPr="00EA0250" w:rsidRDefault="00F645B9" w:rsidP="00F645B9">
      <w:pPr>
        <w:snapToGrid w:val="0"/>
        <w:spacing w:line="320" w:lineRule="exact"/>
        <w:ind w:left="545" w:hangingChars="250" w:hanging="545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一関市／一関市教育委員会／一関商工会議所／いわて平泉農業協同組合／一関市観光協会／藤沢町住民自治協議会／藤沢町芸術文化協会／一関市食生活改善推進員協議会藤沢支部／藤沢町女性組織連絡会議／一関市老人クラブ連合会藤沢支部／藤沢町工業倶楽部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lastRenderedPageBreak/>
        <w:t>／藤沢町体育協会／藤沢岩手ライオンズクラブ／藤沢焼粉香木窯／Ｊスタッフ協議会／社会福祉法人ふじの実会（ふじの実学園、第二ふじの実学園、ワークジョイふじの実）／</w:t>
      </w:r>
      <w:r w:rsidR="00320512">
        <w:rPr>
          <w:rFonts w:ascii="游明朝" w:eastAsia="游明朝" w:hAnsi="游明朝" w:hint="eastAsia"/>
          <w:color w:val="auto"/>
          <w:sz w:val="21"/>
          <w:szCs w:val="21"/>
        </w:rPr>
        <w:t>新沼保育園、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藤沢こども園・</w:t>
      </w:r>
      <w:r w:rsidR="00320512">
        <w:rPr>
          <w:rFonts w:ascii="游明朝" w:eastAsia="游明朝" w:hAnsi="游明朝" w:hint="eastAsia"/>
          <w:color w:val="auto"/>
          <w:sz w:val="21"/>
          <w:szCs w:val="21"/>
        </w:rPr>
        <w:t>黄海こども園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／</w:t>
      </w:r>
      <w:r w:rsidR="00320512">
        <w:rPr>
          <w:rFonts w:ascii="游明朝" w:eastAsia="游明朝" w:hAnsi="游明朝" w:hint="eastAsia"/>
          <w:color w:val="auto"/>
          <w:sz w:val="21"/>
          <w:szCs w:val="21"/>
        </w:rPr>
        <w:t>新沼小学校、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藤沢小</w:t>
      </w:r>
      <w:r w:rsidR="00320512">
        <w:rPr>
          <w:rFonts w:ascii="游明朝" w:eastAsia="游明朝" w:hAnsi="游明朝" w:hint="eastAsia"/>
          <w:color w:val="auto"/>
          <w:sz w:val="21"/>
          <w:szCs w:val="21"/>
        </w:rPr>
        <w:t>学校、黄海小学校、藤沢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中学校／藤沢町ＰＴＡ連合会／藤沢陶芸教室</w:t>
      </w:r>
    </w:p>
    <w:p w:rsidR="00F645B9" w:rsidRPr="00EA0250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⑶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後援</w:t>
      </w:r>
    </w:p>
    <w:p w:rsidR="00F645B9" w:rsidRPr="00EA0250" w:rsidRDefault="00F645B9" w:rsidP="00F645B9">
      <w:pPr>
        <w:snapToGrid w:val="0"/>
        <w:spacing w:line="320" w:lineRule="exact"/>
        <w:ind w:left="545" w:hangingChars="250" w:hanging="545"/>
        <w:rPr>
          <w:rFonts w:ascii="游明朝" w:eastAsia="游明朝" w:hAnsi="游明朝"/>
          <w:color w:val="auto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岩手県／岩手県教育委員会／岩手日報社／岩手日日新聞社／河北新報社／朝日新聞盛岡総局／読売新聞盛岡支局／毎日新聞盛岡支局／産経新聞盛岡支局／ＮＨＫ盛岡放送局／ＩＢＣ岩手放送／テレビ岩手／めんこいテレビ／岩手朝日テレビ／エフエム岩手／ＩＣＮ一関ケーブルネットワーク／一関コミュニティＦＭ</w:t>
      </w:r>
    </w:p>
    <w:p w:rsidR="00F645B9" w:rsidRPr="00EA0250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⑷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協賛</w:t>
      </w:r>
    </w:p>
    <w:p w:rsidR="00F645B9" w:rsidRPr="00EA0250" w:rsidRDefault="00F645B9" w:rsidP="00F645B9">
      <w:pPr>
        <w:snapToGrid w:val="0"/>
        <w:spacing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市内外企業、団体</w:t>
      </w:r>
    </w:p>
    <w:p w:rsidR="00F645B9" w:rsidRPr="00581937" w:rsidRDefault="00F645B9" w:rsidP="00F645B9">
      <w:pPr>
        <w:snapToGrid w:val="0"/>
        <w:spacing w:beforeLines="150" w:before="427"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６　１家族１作品運動の推進</w:t>
      </w:r>
    </w:p>
    <w:p w:rsidR="00F645B9" w:rsidRPr="00EA0250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⑴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個人又は家族で制作し、参加する運動を展開する</w:t>
      </w:r>
      <w:r w:rsidR="00E538DF">
        <w:rPr>
          <w:rFonts w:ascii="游明朝" w:eastAsia="游明朝" w:hAnsi="游明朝" w:hint="eastAsia"/>
          <w:color w:val="auto"/>
          <w:sz w:val="21"/>
          <w:szCs w:val="21"/>
        </w:rPr>
        <w:t>。</w:t>
      </w:r>
    </w:p>
    <w:p w:rsidR="00F645B9" w:rsidRDefault="00F645B9" w:rsidP="00F645B9">
      <w:pPr>
        <w:snapToGrid w:val="0"/>
        <w:spacing w:beforeLines="50" w:before="142" w:line="320" w:lineRule="exact"/>
        <w:rPr>
          <w:rFonts w:ascii="游明朝" w:eastAsia="游明朝" w:hAnsi="游明朝"/>
          <w:color w:val="auto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⑵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ファミリー枠を設け、優秀作品には「ファミリー賞」を授与する</w:t>
      </w:r>
      <w:r w:rsidR="00E538DF">
        <w:rPr>
          <w:rFonts w:ascii="游明朝" w:eastAsia="游明朝" w:hAnsi="游明朝" w:hint="eastAsia"/>
          <w:color w:val="auto"/>
          <w:sz w:val="21"/>
          <w:szCs w:val="21"/>
        </w:rPr>
        <w:t>。</w:t>
      </w:r>
    </w:p>
    <w:p w:rsidR="00402226" w:rsidRPr="00A650E4" w:rsidRDefault="00402226" w:rsidP="00FE16EE">
      <w:pPr>
        <w:snapToGrid w:val="0"/>
        <w:spacing w:beforeLines="150" w:before="427" w:afterLines="50" w:after="142" w:line="320" w:lineRule="exact"/>
        <w:rPr>
          <w:rFonts w:ascii="游ゴシック" w:eastAsia="游ゴシック" w:hAnsi="游ゴシック"/>
          <w:color w:val="auto"/>
          <w:sz w:val="21"/>
          <w:szCs w:val="21"/>
        </w:rPr>
      </w:pPr>
      <w:r w:rsidRPr="00A650E4">
        <w:rPr>
          <w:rFonts w:ascii="游ゴシック" w:eastAsia="游ゴシック" w:hAnsi="游ゴシック" w:hint="eastAsia"/>
          <w:color w:val="auto"/>
          <w:sz w:val="21"/>
          <w:szCs w:val="21"/>
        </w:rPr>
        <w:t>７　熱陶甲子園の開催</w:t>
      </w:r>
    </w:p>
    <w:p w:rsidR="00402226" w:rsidRPr="00834C38" w:rsidRDefault="00402226" w:rsidP="00834C38">
      <w:pPr>
        <w:pStyle w:val="ad"/>
        <w:numPr>
          <w:ilvl w:val="0"/>
          <w:numId w:val="3"/>
        </w:numPr>
        <w:snapToGrid w:val="0"/>
        <w:spacing w:line="320" w:lineRule="exact"/>
        <w:ind w:leftChars="0"/>
        <w:rPr>
          <w:rFonts w:ascii="游明朝" w:eastAsia="游明朝" w:hAnsi="游明朝"/>
          <w:color w:val="auto"/>
          <w:sz w:val="21"/>
          <w:szCs w:val="21"/>
        </w:rPr>
      </w:pPr>
      <w:r w:rsidRPr="00834C38">
        <w:rPr>
          <w:rFonts w:ascii="游明朝" w:eastAsia="游明朝" w:hAnsi="游明朝" w:hint="eastAsia"/>
          <w:color w:val="auto"/>
          <w:sz w:val="21"/>
          <w:szCs w:val="21"/>
        </w:rPr>
        <w:t>全国の高校生を対象に陶芸の甲子園「熱陶甲子園」を開催する。</w:t>
      </w:r>
    </w:p>
    <w:p w:rsidR="00402226" w:rsidRPr="00834C38" w:rsidRDefault="00402226" w:rsidP="00834C38">
      <w:pPr>
        <w:pStyle w:val="ad"/>
        <w:numPr>
          <w:ilvl w:val="0"/>
          <w:numId w:val="3"/>
        </w:numPr>
        <w:snapToGrid w:val="0"/>
        <w:spacing w:beforeLines="50" w:before="142" w:line="320" w:lineRule="exact"/>
        <w:ind w:leftChars="0"/>
        <w:rPr>
          <w:rFonts w:ascii="游明朝" w:eastAsia="游明朝" w:hAnsi="游明朝"/>
          <w:color w:val="auto"/>
          <w:sz w:val="21"/>
          <w:szCs w:val="21"/>
        </w:rPr>
      </w:pPr>
      <w:r w:rsidRPr="00834C38">
        <w:rPr>
          <w:rFonts w:ascii="游明朝" w:eastAsia="游明朝" w:hAnsi="游明朝" w:hint="eastAsia"/>
          <w:color w:val="auto"/>
          <w:sz w:val="21"/>
          <w:szCs w:val="21"/>
        </w:rPr>
        <w:t>出品作品は、個人でも、共同でも可とする</w:t>
      </w:r>
      <w:r w:rsidR="00F31245" w:rsidRPr="00834C38">
        <w:rPr>
          <w:rFonts w:ascii="游明朝" w:eastAsia="游明朝" w:hAnsi="游明朝" w:hint="eastAsia"/>
          <w:color w:val="auto"/>
          <w:sz w:val="21"/>
          <w:szCs w:val="21"/>
        </w:rPr>
        <w:t>。</w:t>
      </w:r>
    </w:p>
    <w:p w:rsidR="00834C38" w:rsidRDefault="005022AA" w:rsidP="005022AA">
      <w:pPr>
        <w:pStyle w:val="ad"/>
        <w:numPr>
          <w:ilvl w:val="0"/>
          <w:numId w:val="3"/>
        </w:numPr>
        <w:snapToGrid w:val="0"/>
        <w:spacing w:beforeLines="50" w:before="142" w:line="320" w:lineRule="exact"/>
        <w:ind w:leftChars="0"/>
        <w:rPr>
          <w:rFonts w:ascii="游明朝" w:eastAsia="游明朝" w:hAnsi="游明朝"/>
          <w:color w:val="auto"/>
          <w:sz w:val="21"/>
          <w:szCs w:val="21"/>
        </w:rPr>
      </w:pPr>
      <w:r>
        <w:rPr>
          <w:rFonts w:ascii="游明朝" w:eastAsia="游明朝" w:hAnsi="游明朝" w:hint="eastAsia"/>
          <w:color w:val="auto"/>
          <w:sz w:val="21"/>
          <w:szCs w:val="21"/>
        </w:rPr>
        <w:t>大会の様子をSNSなどで情報</w:t>
      </w:r>
      <w:r w:rsidR="00064990">
        <w:rPr>
          <w:rFonts w:ascii="游明朝" w:eastAsia="游明朝" w:hAnsi="游明朝" w:hint="eastAsia"/>
          <w:color w:val="auto"/>
          <w:sz w:val="21"/>
          <w:szCs w:val="21"/>
        </w:rPr>
        <w:t>を</w:t>
      </w:r>
      <w:r>
        <w:rPr>
          <w:rFonts w:ascii="游明朝" w:eastAsia="游明朝" w:hAnsi="游明朝" w:hint="eastAsia"/>
          <w:color w:val="auto"/>
          <w:sz w:val="21"/>
          <w:szCs w:val="21"/>
        </w:rPr>
        <w:t>発信した方</w:t>
      </w:r>
      <w:r w:rsidR="00FC0EA4">
        <w:rPr>
          <w:rFonts w:ascii="游明朝" w:eastAsia="游明朝" w:hAnsi="游明朝" w:hint="eastAsia"/>
          <w:color w:val="auto"/>
          <w:sz w:val="21"/>
          <w:szCs w:val="21"/>
        </w:rPr>
        <w:t>、</w:t>
      </w:r>
      <w:r w:rsidR="00064990">
        <w:rPr>
          <w:rFonts w:ascii="游明朝" w:eastAsia="游明朝" w:hAnsi="游明朝" w:hint="eastAsia"/>
          <w:color w:val="auto"/>
          <w:sz w:val="21"/>
          <w:szCs w:val="21"/>
        </w:rPr>
        <w:t>全員</w:t>
      </w:r>
      <w:r>
        <w:rPr>
          <w:rFonts w:ascii="游明朝" w:eastAsia="游明朝" w:hAnsi="游明朝" w:hint="eastAsia"/>
          <w:color w:val="auto"/>
          <w:sz w:val="21"/>
          <w:szCs w:val="21"/>
        </w:rPr>
        <w:t>に食事券をプレゼントする。</w:t>
      </w:r>
    </w:p>
    <w:p w:rsidR="00FC0EA4" w:rsidRPr="005022AA" w:rsidRDefault="00FC0EA4" w:rsidP="00FC0EA4">
      <w:pPr>
        <w:pStyle w:val="ad"/>
        <w:snapToGrid w:val="0"/>
        <w:spacing w:beforeLines="50" w:before="142" w:line="320" w:lineRule="exact"/>
        <w:ind w:leftChars="0" w:left="578"/>
        <w:rPr>
          <w:rFonts w:ascii="游明朝" w:eastAsia="游明朝" w:hAnsi="游明朝" w:hint="eastAsia"/>
          <w:color w:val="auto"/>
          <w:sz w:val="21"/>
          <w:szCs w:val="21"/>
        </w:rPr>
      </w:pPr>
      <w:bookmarkStart w:id="0" w:name="_GoBack"/>
      <w:bookmarkEnd w:id="0"/>
    </w:p>
    <w:p w:rsidR="00F645B9" w:rsidRPr="00581937" w:rsidRDefault="00402226" w:rsidP="00F645B9">
      <w:pPr>
        <w:snapToGrid w:val="0"/>
        <w:spacing w:beforeLines="150" w:before="427" w:afterLines="50" w:after="142"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A650E4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８</w:t>
      </w:r>
      <w:r w:rsidR="00F645B9"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 xml:space="preserve">　作品の申し込みと粘土の販売</w:t>
      </w:r>
    </w:p>
    <w:tbl>
      <w:tblPr>
        <w:tblW w:w="8646" w:type="dxa"/>
        <w:tblInd w:w="4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2835"/>
        <w:gridCol w:w="2835"/>
      </w:tblGrid>
      <w:tr w:rsidR="00EA0250" w:rsidRPr="00EA0250" w:rsidTr="00233E58">
        <w:trPr>
          <w:trHeight w:val="340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参加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(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出品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)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6804" w:type="dxa"/>
            <w:gridSpan w:val="3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無料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申し込み</w:t>
            </w:r>
          </w:p>
        </w:tc>
        <w:tc>
          <w:tcPr>
            <w:tcW w:w="6804" w:type="dxa"/>
            <w:gridSpan w:val="3"/>
            <w:vAlign w:val="center"/>
          </w:tcPr>
          <w:p w:rsidR="00F645B9" w:rsidRPr="00775ACC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事前に申し込む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tcMar>
              <w:left w:w="0" w:type="dxa"/>
              <w:right w:w="0" w:type="dxa"/>
            </w:tcMar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F645B9" w:rsidRPr="00775ACC" w:rsidRDefault="00F645B9" w:rsidP="00CB6B29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受付期間　</w:t>
            </w:r>
            <w:r w:rsidR="005F1613" w:rsidRPr="005F1613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</w:t>
            </w:r>
            <w:r w:rsid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0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22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年７月</w:t>
            </w:r>
            <w:r w:rsidR="00402226"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１</w:t>
            </w:r>
            <w:r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日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(金)</w:t>
            </w:r>
            <w:r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～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29</w:t>
            </w:r>
            <w:r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日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(金)</w:t>
            </w:r>
          </w:p>
        </w:tc>
      </w:tr>
      <w:tr w:rsidR="00AE6D84" w:rsidRPr="00EA0250" w:rsidTr="00233E58">
        <w:trPr>
          <w:trHeight w:val="1020"/>
        </w:trPr>
        <w:tc>
          <w:tcPr>
            <w:tcW w:w="1842" w:type="dxa"/>
            <w:vMerge/>
            <w:tcMar>
              <w:left w:w="0" w:type="dxa"/>
              <w:right w:w="0" w:type="dxa"/>
            </w:tcMar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F645B9" w:rsidRPr="00775ACC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申し込み先　藤沢野焼祭実行委員会事務局</w:t>
            </w:r>
          </w:p>
          <w:p w:rsidR="00F645B9" w:rsidRPr="00775ACC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　　　　　〒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029-3405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岩手県一関市藤沢町藤沢字町裏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187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</w:t>
            </w:r>
          </w:p>
          <w:p w:rsidR="00F645B9" w:rsidRPr="00775ACC" w:rsidRDefault="00F645B9" w:rsidP="00775915">
            <w:pPr>
              <w:snapToGrid w:val="0"/>
              <w:spacing w:line="320" w:lineRule="exact"/>
              <w:ind w:firstLineChars="600" w:firstLine="1248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（一関市役所藤沢支所産業</w:t>
            </w:r>
            <w:r w:rsid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建設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課内）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afterLines="50" w:after="142"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粘</w:t>
            </w:r>
            <w:r w:rsidR="00A03328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土</w:t>
            </w:r>
          </w:p>
          <w:p w:rsidR="00F645B9" w:rsidRPr="00A03328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18"/>
                <w:szCs w:val="18"/>
              </w:rPr>
            </w:pPr>
            <w:r w:rsidRPr="00A03328">
              <w:rPr>
                <w:rFonts w:ascii="游明朝" w:eastAsia="游明朝" w:hAnsi="游明朝"/>
                <w:color w:val="auto"/>
                <w:sz w:val="18"/>
                <w:szCs w:val="18"/>
              </w:rPr>
              <w:t>10</w:t>
            </w:r>
            <w:r w:rsidRPr="00A03328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㎏単位で販</w:t>
            </w:r>
          </w:p>
          <w:p w:rsidR="00F645B9" w:rsidRPr="00EA0250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  <w:r w:rsidRPr="00A03328">
              <w:rPr>
                <w:rFonts w:ascii="游明朝" w:eastAsia="游明朝" w:hAnsi="游明朝" w:hint="eastAsia"/>
                <w:color w:val="auto"/>
                <w:sz w:val="18"/>
                <w:szCs w:val="18"/>
              </w:rPr>
              <w:t>売、送料は別</w:t>
            </w:r>
          </w:p>
        </w:tc>
        <w:tc>
          <w:tcPr>
            <w:tcW w:w="1134" w:type="dxa"/>
            <w:vMerge w:val="restart"/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市</w:t>
            </w:r>
            <w:r w:rsidR="00A03328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　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内</w:t>
            </w:r>
          </w:p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在住の人</w:t>
            </w:r>
          </w:p>
        </w:tc>
        <w:tc>
          <w:tcPr>
            <w:tcW w:w="2835" w:type="dxa"/>
            <w:vAlign w:val="center"/>
          </w:tcPr>
          <w:p w:rsidR="00F645B9" w:rsidRPr="00775ACC" w:rsidRDefault="00F645B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児童・生徒・学生</w:t>
            </w:r>
          </w:p>
        </w:tc>
        <w:tc>
          <w:tcPr>
            <w:tcW w:w="2835" w:type="dxa"/>
            <w:vAlign w:val="center"/>
          </w:tcPr>
          <w:p w:rsidR="00F645B9" w:rsidRPr="00775ACC" w:rsidRDefault="00175025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8</w:t>
            </w:r>
            <w:r w:rsidR="00F645B9"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00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円／</w:t>
            </w:r>
            <w:r w:rsidR="00F645B9"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㎏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5B9" w:rsidRPr="00775ACC" w:rsidRDefault="00F645B9" w:rsidP="00A03328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5B9" w:rsidRPr="00775ACC" w:rsidRDefault="00F645B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2835" w:type="dxa"/>
            <w:vAlign w:val="center"/>
          </w:tcPr>
          <w:p w:rsidR="00F645B9" w:rsidRPr="00775ACC" w:rsidRDefault="00CB6B29" w:rsidP="00CB6B2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1,</w:t>
            </w:r>
            <w:r w:rsidR="00175025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0</w:t>
            </w:r>
            <w:r w:rsidR="00F645B9"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00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円／</w:t>
            </w:r>
            <w:r w:rsidR="00F645B9"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㎏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市</w:t>
            </w:r>
            <w:r w:rsidR="00A03328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　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外</w:t>
            </w:r>
          </w:p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在住の人</w:t>
            </w:r>
          </w:p>
        </w:tc>
        <w:tc>
          <w:tcPr>
            <w:tcW w:w="2835" w:type="dxa"/>
            <w:vAlign w:val="center"/>
          </w:tcPr>
          <w:p w:rsidR="00F645B9" w:rsidRPr="00775ACC" w:rsidRDefault="00F645B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児童・生徒・学生</w:t>
            </w:r>
          </w:p>
        </w:tc>
        <w:tc>
          <w:tcPr>
            <w:tcW w:w="2835" w:type="dxa"/>
            <w:vAlign w:val="center"/>
          </w:tcPr>
          <w:p w:rsidR="00F645B9" w:rsidRPr="00775ACC" w:rsidRDefault="00CB6B2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1,</w:t>
            </w:r>
            <w:r w:rsidR="00175025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0</w:t>
            </w:r>
            <w:r w:rsidR="00F645B9"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00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円／</w:t>
            </w:r>
            <w:r w:rsidR="00F645B9"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10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㎏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645B9" w:rsidRPr="00775ACC" w:rsidRDefault="00F645B9" w:rsidP="00A03328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5B9" w:rsidRPr="00775ACC" w:rsidRDefault="00F645B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一般</w:t>
            </w:r>
          </w:p>
        </w:tc>
        <w:tc>
          <w:tcPr>
            <w:tcW w:w="2835" w:type="dxa"/>
            <w:vAlign w:val="center"/>
          </w:tcPr>
          <w:p w:rsidR="00F645B9" w:rsidRPr="00775ACC" w:rsidRDefault="00F645B9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1,500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円／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10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㎏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販売開始</w:t>
            </w:r>
          </w:p>
        </w:tc>
        <w:tc>
          <w:tcPr>
            <w:tcW w:w="5670" w:type="dxa"/>
            <w:gridSpan w:val="2"/>
            <w:vAlign w:val="center"/>
          </w:tcPr>
          <w:p w:rsidR="00F645B9" w:rsidRPr="00775ACC" w:rsidRDefault="00432537" w:rsidP="00B422A2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６</w:t>
            </w:r>
            <w:r w:rsidR="00F645B9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月</w:t>
            </w:r>
            <w:r w:rsidR="00B422A2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20</w:t>
            </w:r>
            <w:r w:rsidR="00F645B9"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日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(</w:t>
            </w:r>
            <w:r w:rsidR="00B422A2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月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)</w:t>
            </w:r>
          </w:p>
        </w:tc>
      </w:tr>
      <w:tr w:rsidR="00EA0250" w:rsidRPr="00EA0250" w:rsidTr="00233E58">
        <w:trPr>
          <w:trHeight w:val="34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販売終了</w:t>
            </w:r>
          </w:p>
        </w:tc>
        <w:tc>
          <w:tcPr>
            <w:tcW w:w="5670" w:type="dxa"/>
            <w:gridSpan w:val="2"/>
            <w:vAlign w:val="center"/>
          </w:tcPr>
          <w:p w:rsidR="00F645B9" w:rsidRPr="00432537" w:rsidRDefault="00F645B9" w:rsidP="0043253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７月</w:t>
            </w:r>
            <w:r w:rsidR="00432537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22</w:t>
            </w:r>
            <w:r w:rsidRPr="00402226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日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(</w:t>
            </w:r>
            <w:r w:rsidR="00432537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金</w:t>
            </w:r>
            <w:r w:rsid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)</w:t>
            </w:r>
          </w:p>
        </w:tc>
      </w:tr>
      <w:tr w:rsidR="00AE6D84" w:rsidRPr="00EA0250" w:rsidTr="00233E58">
        <w:trPr>
          <w:trHeight w:val="1020"/>
        </w:trPr>
        <w:tc>
          <w:tcPr>
            <w:tcW w:w="1842" w:type="dxa"/>
            <w:vMerge/>
            <w:vAlign w:val="center"/>
          </w:tcPr>
          <w:p w:rsidR="00F645B9" w:rsidRPr="00EA0250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5B9" w:rsidRPr="00775ACC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販</w:t>
            </w:r>
            <w:r w:rsidR="00A03328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 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売</w:t>
            </w:r>
            <w:r w:rsidR="00A03328"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 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5670" w:type="dxa"/>
            <w:gridSpan w:val="2"/>
            <w:vAlign w:val="center"/>
          </w:tcPr>
          <w:p w:rsidR="00F645B9" w:rsidRPr="00775ACC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藤沢野焼祭実行委員会事務局</w:t>
            </w:r>
          </w:p>
          <w:p w:rsidR="00F645B9" w:rsidRPr="00775ACC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〒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029-3405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岩手県一関市藤沢町藤沢字町裏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187</w:t>
            </w:r>
          </w:p>
          <w:p w:rsidR="00F645B9" w:rsidRPr="00775ACC" w:rsidRDefault="00F645B9" w:rsidP="0077591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（一関市役所藤沢支所産業</w:t>
            </w:r>
            <w:r w:rsid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建設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課内）</w:t>
            </w:r>
          </w:p>
        </w:tc>
      </w:tr>
    </w:tbl>
    <w:p w:rsidR="00F645B9" w:rsidRDefault="00292ED3" w:rsidP="00FE16EE">
      <w:pPr>
        <w:spacing w:beforeLines="150" w:before="427" w:afterLines="50" w:after="142" w:line="320" w:lineRule="exact"/>
        <w:rPr>
          <w:rFonts w:ascii="游ゴシック" w:eastAsia="游ゴシック" w:hAnsi="游ゴシック"/>
          <w:color w:val="auto"/>
          <w:sz w:val="21"/>
          <w:szCs w:val="21"/>
        </w:rPr>
      </w:pPr>
      <w:r w:rsidRPr="00292ED3">
        <w:rPr>
          <w:rFonts w:ascii="游ゴシック" w:eastAsia="游ゴシック" w:hAnsi="游ゴシック" w:hint="eastAsia"/>
          <w:color w:val="FF0000"/>
          <w:sz w:val="21"/>
          <w:szCs w:val="21"/>
        </w:rPr>
        <w:t>９</w:t>
      </w:r>
      <w:r w:rsidR="00F645B9" w:rsidRPr="00581937">
        <w:rPr>
          <w:rFonts w:ascii="游ゴシック" w:eastAsia="游ゴシック" w:hAnsi="游ゴシック" w:hint="eastAsia"/>
          <w:color w:val="auto"/>
          <w:sz w:val="21"/>
          <w:szCs w:val="21"/>
        </w:rPr>
        <w:t xml:space="preserve">　審査と表彰</w:t>
      </w:r>
    </w:p>
    <w:p w:rsidR="00C837A9" w:rsidRPr="00C837A9" w:rsidRDefault="00C837A9" w:rsidP="00FE16EE">
      <w:pPr>
        <w:spacing w:afterLines="50" w:after="142" w:line="320" w:lineRule="exact"/>
        <w:ind w:firstLineChars="100" w:firstLine="218"/>
        <w:rPr>
          <w:rFonts w:ascii="游ゴシック" w:eastAsia="游ゴシック" w:hAnsi="游ゴシック"/>
          <w:color w:val="FF0000"/>
          <w:sz w:val="21"/>
          <w:szCs w:val="21"/>
        </w:rPr>
      </w:pPr>
      <w:r w:rsidRPr="00C837A9">
        <w:rPr>
          <w:rFonts w:ascii="游ゴシック" w:eastAsia="游ゴシック" w:hAnsi="游ゴシック" w:hint="eastAsia"/>
          <w:color w:val="FF0000"/>
          <w:sz w:val="21"/>
          <w:szCs w:val="21"/>
        </w:rPr>
        <w:t>⑴</w:t>
      </w:r>
      <w:r>
        <w:rPr>
          <w:rFonts w:ascii="游ゴシック" w:eastAsia="游ゴシック" w:hAnsi="游ゴシック" w:hint="eastAsia"/>
          <w:color w:val="FF0000"/>
          <w:sz w:val="21"/>
          <w:szCs w:val="21"/>
        </w:rPr>
        <w:t xml:space="preserve"> 藤沢</w:t>
      </w:r>
      <w:r w:rsidRPr="00C837A9">
        <w:rPr>
          <w:rFonts w:ascii="游ゴシック" w:eastAsia="游ゴシック" w:hAnsi="游ゴシック" w:hint="eastAsia"/>
          <w:color w:val="FF0000"/>
          <w:sz w:val="21"/>
          <w:szCs w:val="21"/>
        </w:rPr>
        <w:t>野焼祭</w:t>
      </w:r>
    </w:p>
    <w:tbl>
      <w:tblPr>
        <w:tblW w:w="8591" w:type="dxa"/>
        <w:tblInd w:w="4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814"/>
        <w:gridCol w:w="5273"/>
      </w:tblGrid>
      <w:tr w:rsidR="00581937" w:rsidRPr="00233E58" w:rsidTr="00320512">
        <w:trPr>
          <w:trHeight w:val="340"/>
        </w:trPr>
        <w:tc>
          <w:tcPr>
            <w:tcW w:w="1504" w:type="dxa"/>
            <w:vMerge w:val="restart"/>
            <w:vAlign w:val="center"/>
          </w:tcPr>
          <w:p w:rsidR="00F645B9" w:rsidRPr="00233E58" w:rsidRDefault="00F645B9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審査委員</w:t>
            </w:r>
          </w:p>
          <w:p w:rsidR="00775ACC" w:rsidRPr="00233E58" w:rsidRDefault="00775ACC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(予定)</w:t>
            </w:r>
          </w:p>
          <w:p w:rsidR="00775ACC" w:rsidRPr="00233E58" w:rsidRDefault="00775ACC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審査委員選考</w:t>
            </w:r>
          </w:p>
          <w:p w:rsidR="00775ACC" w:rsidRPr="00233E58" w:rsidRDefault="00775ACC" w:rsidP="00A0332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委員会で決定</w:t>
            </w: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審査委員長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金子</w:t>
            </w:r>
            <w:r w:rsidR="00C837A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賢治（茨城県陶芸美術館館長）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副審査委員長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辻</w:t>
            </w:r>
            <w:r w:rsidR="00C837A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けい（東北芸術工科大学教授）</w:t>
            </w:r>
          </w:p>
        </w:tc>
      </w:tr>
      <w:tr w:rsidR="00581937" w:rsidRPr="00233E58" w:rsidTr="00602CC2">
        <w:trPr>
          <w:trHeight w:val="205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AE6D84" w:rsidRPr="00233E58" w:rsidRDefault="00D6228E" w:rsidP="00D6228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特別</w:t>
            </w:r>
            <w:r w:rsidR="00F645B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審査員</w:t>
            </w:r>
          </w:p>
        </w:tc>
        <w:tc>
          <w:tcPr>
            <w:tcW w:w="527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645B9" w:rsidRPr="00233E58" w:rsidRDefault="00D6228E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佐藤　陽子（音楽家）</w:t>
            </w:r>
          </w:p>
        </w:tc>
      </w:tr>
      <w:tr w:rsidR="00D6228E" w:rsidRPr="00233E58" w:rsidTr="00602CC2">
        <w:trPr>
          <w:trHeight w:val="420"/>
        </w:trPr>
        <w:tc>
          <w:tcPr>
            <w:tcW w:w="1504" w:type="dxa"/>
            <w:vMerge/>
            <w:vAlign w:val="center"/>
          </w:tcPr>
          <w:p w:rsidR="00D6228E" w:rsidRPr="00233E58" w:rsidRDefault="00D6228E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:rsidR="00D6228E" w:rsidRPr="00233E58" w:rsidRDefault="00D6228E" w:rsidP="00775AC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審査委員</w:t>
            </w:r>
          </w:p>
        </w:tc>
        <w:tc>
          <w:tcPr>
            <w:tcW w:w="5273" w:type="dxa"/>
            <w:tcBorders>
              <w:top w:val="single" w:sz="2" w:space="0" w:color="808080" w:themeColor="background1" w:themeShade="80"/>
            </w:tcBorders>
            <w:vAlign w:val="center"/>
          </w:tcPr>
          <w:p w:rsidR="00D6228E" w:rsidRDefault="00D6228E" w:rsidP="00D6228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塩野　毅（塩野半十郎氏の孫）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F645B9" w:rsidRPr="00233E58" w:rsidRDefault="00402226" w:rsidP="00C837A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村田</w:t>
            </w:r>
            <w:r w:rsidR="00C837A9"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 xml:space="preserve">　</w:t>
            </w:r>
            <w:r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とも子（</w:t>
            </w:r>
            <w:r w:rsidR="00C837A9"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盛岡大学短期大学部非常勤講師</w:t>
            </w:r>
            <w:r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F645B9" w:rsidRPr="00233E58" w:rsidRDefault="00B77A84" w:rsidP="00B77A8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本田　健（画家）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F645B9" w:rsidRPr="00233E58" w:rsidRDefault="00B77A84" w:rsidP="00B77A8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本間　伸一（陶芸家）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F645B9" w:rsidRPr="00233E58" w:rsidRDefault="00B77A84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及川　健夫（洋画家）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 w:val="restart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表　</w:t>
            </w:r>
            <w:r w:rsidR="00A03328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　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彰</w:t>
            </w: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塩野半十郎大賞　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</w:t>
            </w:r>
            <w:r w:rsidRPr="00233E58">
              <w:rPr>
                <w:rFonts w:ascii="游明朝" w:eastAsia="游明朝" w:hAnsi="游明朝"/>
                <w:color w:val="auto"/>
                <w:sz w:val="20"/>
                <w:szCs w:val="20"/>
              </w:rPr>
              <w:t>10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万円と賞状、副賞（楯）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一関市長賞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１点／賞金１万円と賞状、副賞（楯）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岡本太郎賞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１点／賞金１万円と賞状、副賞（楯）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池田満寿夫賞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１点／賞金１万円と賞状、副賞（楯）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辻清明賞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１点／賞金１万円と賞状、副賞（楯）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金子賢治賞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１点／賞金１万円と賞状、副賞（楯）</w:t>
            </w:r>
          </w:p>
        </w:tc>
      </w:tr>
      <w:tr w:rsidR="00292ED3" w:rsidRPr="00233E58" w:rsidTr="00320512">
        <w:trPr>
          <w:trHeight w:val="680"/>
        </w:trPr>
        <w:tc>
          <w:tcPr>
            <w:tcW w:w="1504" w:type="dxa"/>
            <w:vMerge/>
            <w:vAlign w:val="center"/>
          </w:tcPr>
          <w:p w:rsidR="00292ED3" w:rsidRPr="00233E58" w:rsidRDefault="00292ED3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92ED3" w:rsidRPr="00233E58" w:rsidRDefault="00292ED3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リチャード・スタウビッツ賞</w:t>
            </w:r>
          </w:p>
        </w:tc>
        <w:tc>
          <w:tcPr>
            <w:tcW w:w="5273" w:type="dxa"/>
            <w:vAlign w:val="center"/>
          </w:tcPr>
          <w:p w:rsidR="00292ED3" w:rsidRPr="00233E58" w:rsidRDefault="00292ED3" w:rsidP="00AE6D8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１点／賞金１万円と賞状、副賞（楯）</w:t>
            </w:r>
          </w:p>
        </w:tc>
      </w:tr>
      <w:tr w:rsidR="00AE6D84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縄文野焼賞</w:t>
            </w:r>
          </w:p>
        </w:tc>
        <w:tc>
          <w:tcPr>
            <w:tcW w:w="5273" w:type="dxa"/>
            <w:vAlign w:val="center"/>
          </w:tcPr>
          <w:p w:rsidR="00F645B9" w:rsidRPr="00233E58" w:rsidRDefault="00AE6D84" w:rsidP="00AE6D8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５</w:t>
            </w:r>
            <w:r w:rsidR="00F645B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点／賞状、副賞（楯）</w:t>
            </w:r>
          </w:p>
        </w:tc>
      </w:tr>
      <w:tr w:rsidR="00581937" w:rsidRPr="00233E58" w:rsidTr="00320512">
        <w:trPr>
          <w:trHeight w:val="2721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6012FA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各団体賞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/>
                <w:color w:val="auto"/>
                <w:sz w:val="20"/>
                <w:szCs w:val="20"/>
              </w:rPr>
              <w:t>14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点／賞状、副賞</w:t>
            </w:r>
          </w:p>
          <w:p w:rsidR="001D5014" w:rsidRPr="00775915" w:rsidRDefault="001D5014" w:rsidP="00602CC2">
            <w:pPr>
              <w:pStyle w:val="ad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napToGrid w:val="0"/>
              <w:spacing w:line="320" w:lineRule="exact"/>
              <w:ind w:leftChars="0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県南広域振興局長賞</w:t>
            </w:r>
            <w:r w:rsidR="006012FA"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②</w:t>
            </w:r>
            <w:r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藤沢町住民自治協議会長賞</w:t>
            </w:r>
            <w:r w:rsidR="006012FA"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③</w:t>
            </w:r>
            <w:r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藤沢町芸術文化協会長賞</w:t>
            </w:r>
            <w:r w:rsidR="006012FA"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④</w:t>
            </w:r>
            <w:r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いわて平泉</w:t>
            </w:r>
            <w:r w:rsidR="00775915"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農業</w:t>
            </w:r>
            <w:r w:rsid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協同</w:t>
            </w:r>
            <w:r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組合長賞</w:t>
            </w:r>
            <w:r w:rsidR="006012FA" w:rsidRPr="0077591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⑤一関市観光協会長賞⑥一関市老人クラブ連合会藤沢支部長賞⑦藤沢町工業倶楽部会長賞⑧一関商工会議所会頭賞⑨岩手日報社賞⑩岩手日日新聞社賞⑪河北新報社賞⑫藤沢町女性組織連絡会議会長賞⑬藤沢・岩手ライオンズクラブ会長賞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優秀賞</w:t>
            </w:r>
          </w:p>
        </w:tc>
        <w:tc>
          <w:tcPr>
            <w:tcW w:w="5273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約</w:t>
            </w:r>
            <w:r w:rsidRPr="00233E58">
              <w:rPr>
                <w:rFonts w:ascii="游明朝" w:eastAsia="游明朝" w:hAnsi="游明朝"/>
                <w:color w:val="auto"/>
                <w:sz w:val="20"/>
                <w:szCs w:val="20"/>
              </w:rPr>
              <w:t>50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点／賞状</w:t>
            </w:r>
          </w:p>
        </w:tc>
      </w:tr>
      <w:tr w:rsidR="00581937" w:rsidRPr="00233E58" w:rsidTr="00320512">
        <w:trPr>
          <w:trHeight w:val="340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645B9" w:rsidRPr="00233E58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ファミリー賞　</w:t>
            </w:r>
            <w:r w:rsidRPr="00233E58"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5273" w:type="dxa"/>
            <w:vAlign w:val="center"/>
          </w:tcPr>
          <w:p w:rsidR="00F645B9" w:rsidRPr="00233E58" w:rsidRDefault="00B422A2" w:rsidP="00E6730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5</w:t>
            </w:r>
            <w:r w:rsidR="00F645B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点／賞状、副賞</w:t>
            </w:r>
          </w:p>
        </w:tc>
      </w:tr>
      <w:tr w:rsidR="00581937" w:rsidRPr="00233E58" w:rsidTr="00320512">
        <w:trPr>
          <w:trHeight w:val="1701"/>
        </w:trPr>
        <w:tc>
          <w:tcPr>
            <w:tcW w:w="1504" w:type="dxa"/>
            <w:vMerge/>
            <w:vAlign w:val="center"/>
          </w:tcPr>
          <w:p w:rsidR="00F645B9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31245" w:rsidRPr="00F31245" w:rsidRDefault="00541BB9" w:rsidP="00541BB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F31245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スポンサー</w:t>
            </w:r>
            <w:r w:rsidR="00F645B9" w:rsidRPr="00F31245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賞</w:t>
            </w:r>
          </w:p>
        </w:tc>
        <w:tc>
          <w:tcPr>
            <w:tcW w:w="5273" w:type="dxa"/>
            <w:vAlign w:val="center"/>
          </w:tcPr>
          <w:p w:rsidR="00F645B9" w:rsidRPr="00233E58" w:rsidRDefault="005F6CBF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各</w:t>
            </w:r>
            <w:r w:rsidR="00F645B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１点／賞状、副賞</w:t>
            </w:r>
          </w:p>
          <w:p w:rsidR="00541BB9" w:rsidRPr="00233E58" w:rsidRDefault="00541BB9" w:rsidP="00A650E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＊</w:t>
            </w:r>
            <w:r w:rsidR="00B422A2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前回</w:t>
            </w:r>
            <w:r w:rsidRPr="00233E58">
              <w:rPr>
                <w:rFonts w:ascii="游明朝" w:eastAsia="游明朝" w:hAnsi="游明朝"/>
                <w:color w:val="FF0000"/>
                <w:sz w:val="20"/>
                <w:szCs w:val="20"/>
              </w:rPr>
              <w:t>201</w:t>
            </w:r>
            <w:r w:rsidR="00F31245">
              <w:rPr>
                <w:rFonts w:ascii="游明朝" w:eastAsia="游明朝" w:hAnsi="游明朝"/>
                <w:color w:val="FF0000"/>
                <w:sz w:val="20"/>
                <w:szCs w:val="20"/>
              </w:rPr>
              <w:t>9</w:t>
            </w:r>
            <w:r w:rsidR="00B422A2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大会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は</w:t>
            </w:r>
            <w:r w:rsidR="00B422A2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、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館ヶ森アーク牧場賞と岩手サファリパーク賞</w:t>
            </w:r>
            <w:r w:rsidR="00C837A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、</w:t>
            </w:r>
            <w:r w:rsidR="00C837A9"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館ケ森高原ホテル賞、フジテック岩手賞、小野産業賞</w:t>
            </w:r>
            <w:r w:rsidR="00775ACC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の</w:t>
            </w:r>
            <w:r w:rsidR="00233E58" w:rsidRPr="00233E58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計５点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。</w:t>
            </w:r>
          </w:p>
        </w:tc>
      </w:tr>
      <w:tr w:rsidR="00581937" w:rsidRPr="00233E58" w:rsidTr="00320512">
        <w:trPr>
          <w:trHeight w:val="1020"/>
        </w:trPr>
        <w:tc>
          <w:tcPr>
            <w:tcW w:w="1504" w:type="dxa"/>
            <w:vMerge/>
            <w:vAlign w:val="center"/>
          </w:tcPr>
          <w:p w:rsidR="00FA6B56" w:rsidRPr="00233E58" w:rsidRDefault="00FA6B56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A6B56" w:rsidRPr="00233E58" w:rsidRDefault="00FA6B56" w:rsidP="00FA6B56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一般投票</w:t>
            </w:r>
          </w:p>
          <w:p w:rsidR="00FA6B56" w:rsidRPr="00233E58" w:rsidRDefault="00FA6B56" w:rsidP="00FA6B56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みんなが選ぶのやき賞</w:t>
            </w:r>
          </w:p>
        </w:tc>
        <w:tc>
          <w:tcPr>
            <w:tcW w:w="5273" w:type="dxa"/>
            <w:vAlign w:val="center"/>
          </w:tcPr>
          <w:p w:rsidR="00FA6B56" w:rsidRPr="00233E58" w:rsidRDefault="00FA6B56" w:rsidP="00FA6B56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２点／賞状、副賞</w:t>
            </w:r>
          </w:p>
        </w:tc>
      </w:tr>
      <w:tr w:rsidR="0066793D" w:rsidRPr="00233E58" w:rsidTr="00233E58">
        <w:trPr>
          <w:trHeight w:val="680"/>
        </w:trPr>
        <w:tc>
          <w:tcPr>
            <w:tcW w:w="1504" w:type="dxa"/>
            <w:vAlign w:val="center"/>
          </w:tcPr>
          <w:p w:rsidR="00A03328" w:rsidRPr="00233E58" w:rsidRDefault="00F645B9" w:rsidP="00030AC7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受賞作品</w:t>
            </w:r>
          </w:p>
          <w:p w:rsidR="00F645B9" w:rsidRPr="00233E58" w:rsidRDefault="00F645B9" w:rsidP="00A03328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33E58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の展示</w:t>
            </w:r>
          </w:p>
        </w:tc>
        <w:tc>
          <w:tcPr>
            <w:tcW w:w="7087" w:type="dxa"/>
            <w:gridSpan w:val="2"/>
            <w:vAlign w:val="center"/>
          </w:tcPr>
          <w:p w:rsidR="00F645B9" w:rsidRPr="00233E58" w:rsidRDefault="00F645B9" w:rsidP="00CB6B29">
            <w:pPr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塩野半十郎大賞から縄文野焼賞までの作品は</w:t>
            </w:r>
            <w:r w:rsidR="00583A5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、第</w:t>
            </w:r>
            <w:r w:rsidR="00583A59"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4</w:t>
            </w:r>
            <w:r w:rsidR="00CB6B29" w:rsidRP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6</w:t>
            </w:r>
            <w:r w:rsidR="00583A5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回大会（</w:t>
            </w:r>
            <w:r w:rsidR="00583A59" w:rsidRPr="00CB6B29">
              <w:rPr>
                <w:rFonts w:ascii="游明朝" w:eastAsia="游明朝" w:hAnsi="游明朝"/>
                <w:color w:val="FF0000"/>
                <w:sz w:val="20"/>
                <w:szCs w:val="20"/>
              </w:rPr>
              <w:t>20</w:t>
            </w:r>
            <w:r w:rsidR="00CB6B29" w:rsidRPr="00CB6B2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23</w:t>
            </w:r>
            <w:r w:rsidR="00583A59"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年８月）までの</w:t>
            </w:r>
            <w:r w:rsidRPr="00233E58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１年間、実行委員会で保管・展示し、広く公開する</w:t>
            </w:r>
          </w:p>
        </w:tc>
      </w:tr>
    </w:tbl>
    <w:p w:rsidR="00C837A9" w:rsidRPr="00C837A9" w:rsidRDefault="00C837A9" w:rsidP="00C837A9">
      <w:pPr>
        <w:spacing w:beforeLines="50" w:before="142" w:afterLines="50" w:after="142" w:line="320" w:lineRule="exact"/>
        <w:ind w:firstLineChars="100" w:firstLine="218"/>
        <w:rPr>
          <w:rFonts w:ascii="游ゴシック" w:eastAsia="游ゴシック" w:hAnsi="游ゴシック"/>
          <w:color w:val="FF0000"/>
          <w:sz w:val="21"/>
          <w:szCs w:val="21"/>
        </w:rPr>
      </w:pPr>
      <w:r>
        <w:rPr>
          <w:rFonts w:ascii="游ゴシック" w:eastAsia="游ゴシック" w:hAnsi="游ゴシック" w:hint="eastAsia"/>
          <w:color w:val="FF0000"/>
          <w:sz w:val="21"/>
          <w:szCs w:val="21"/>
        </w:rPr>
        <w:t>⑵ 熱陶甲子園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 xml:space="preserve"> in</w:t>
      </w:r>
      <w:r w:rsidR="00B01EDF">
        <w:rPr>
          <w:rFonts w:ascii="游ゴシック" w:eastAsia="游ゴシック" w:hAnsi="游ゴシック"/>
          <w:color w:val="FF0000"/>
          <w:sz w:val="21"/>
          <w:szCs w:val="21"/>
        </w:rPr>
        <w:t xml:space="preserve"> 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>Fujisawa</w:t>
      </w:r>
      <w:r w:rsidR="00B01EDF">
        <w:rPr>
          <w:rFonts w:ascii="游ゴシック" w:eastAsia="游ゴシック" w:hAnsi="游ゴシック"/>
          <w:color w:val="FF0000"/>
          <w:sz w:val="21"/>
          <w:szCs w:val="21"/>
        </w:rPr>
        <w:t xml:space="preserve"> 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>2022</w:t>
      </w:r>
      <w:r>
        <w:rPr>
          <w:rFonts w:ascii="游ゴシック" w:eastAsia="游ゴシック" w:hAnsi="游ゴシック" w:hint="eastAsia"/>
          <w:color w:val="FF0000"/>
          <w:sz w:val="21"/>
          <w:szCs w:val="21"/>
        </w:rPr>
        <w:t>（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>地域おこし事業(</w:t>
      </w:r>
      <w:r w:rsidR="00FC0680">
        <w:rPr>
          <w:rFonts w:ascii="游ゴシック" w:eastAsia="游ゴシック" w:hAnsi="游ゴシック" w:hint="eastAsia"/>
          <w:color w:val="FF0000"/>
          <w:sz w:val="21"/>
          <w:szCs w:val="21"/>
        </w:rPr>
        <w:t>元気な地域づくり事業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>分</w:t>
      </w:r>
      <w:r>
        <w:rPr>
          <w:rFonts w:ascii="游ゴシック" w:eastAsia="游ゴシック" w:hAnsi="游ゴシック" w:hint="eastAsia"/>
          <w:color w:val="FF0000"/>
          <w:sz w:val="21"/>
          <w:szCs w:val="21"/>
        </w:rPr>
        <w:t>）</w:t>
      </w:r>
      <w:r w:rsidR="00B01EDF">
        <w:rPr>
          <w:rFonts w:ascii="游ゴシック" w:eastAsia="游ゴシック" w:hAnsi="游ゴシック" w:hint="eastAsia"/>
          <w:color w:val="FF0000"/>
          <w:sz w:val="21"/>
          <w:szCs w:val="21"/>
        </w:rPr>
        <w:t>）</w:t>
      </w:r>
    </w:p>
    <w:tbl>
      <w:tblPr>
        <w:tblW w:w="8591" w:type="dxa"/>
        <w:tblInd w:w="4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559"/>
        <w:gridCol w:w="5670"/>
      </w:tblGrid>
      <w:tr w:rsidR="00C837A9" w:rsidRPr="00775ACC" w:rsidTr="00FC0680">
        <w:trPr>
          <w:trHeight w:val="340"/>
        </w:trPr>
        <w:tc>
          <w:tcPr>
            <w:tcW w:w="1362" w:type="dxa"/>
            <w:vMerge w:val="restart"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審査委員</w:t>
            </w:r>
          </w:p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(予定)</w:t>
            </w:r>
          </w:p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審査委員長</w:t>
            </w:r>
          </w:p>
        </w:tc>
        <w:tc>
          <w:tcPr>
            <w:tcW w:w="5670" w:type="dxa"/>
            <w:vAlign w:val="center"/>
          </w:tcPr>
          <w:p w:rsidR="00C837A9" w:rsidRPr="00C837A9" w:rsidRDefault="00B77A84" w:rsidP="00C837A9">
            <w:pPr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金子　賢治</w:t>
            </w: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（茨城県陶芸美術館館長）</w:t>
            </w:r>
          </w:p>
        </w:tc>
      </w:tr>
      <w:tr w:rsidR="00C837A9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副審査委員長</w:t>
            </w:r>
          </w:p>
        </w:tc>
        <w:tc>
          <w:tcPr>
            <w:tcW w:w="5670" w:type="dxa"/>
            <w:vAlign w:val="center"/>
          </w:tcPr>
          <w:p w:rsidR="00C837A9" w:rsidRPr="00C837A9" w:rsidRDefault="00B77A84" w:rsidP="00C837A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辻　けい</w:t>
            </w: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（東北芸術工科大学教授）</w:t>
            </w:r>
          </w:p>
        </w:tc>
      </w:tr>
      <w:tr w:rsidR="00C837A9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37A9" w:rsidRPr="00C837A9" w:rsidRDefault="00C837A9" w:rsidP="002801E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審査委員</w:t>
            </w:r>
          </w:p>
        </w:tc>
        <w:tc>
          <w:tcPr>
            <w:tcW w:w="5670" w:type="dxa"/>
            <w:vAlign w:val="center"/>
          </w:tcPr>
          <w:p w:rsidR="00C837A9" w:rsidRPr="00C837A9" w:rsidRDefault="00B77A84" w:rsidP="00C837A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本田　恵美（画家）</w:t>
            </w:r>
          </w:p>
        </w:tc>
      </w:tr>
      <w:tr w:rsidR="00C837A9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37A9" w:rsidRPr="00C837A9" w:rsidRDefault="00C837A9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C837A9" w:rsidRPr="00C837A9" w:rsidRDefault="00C837A9" w:rsidP="00B77A84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本間</w:t>
            </w:r>
            <w:r w:rsidR="00B77A84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 xml:space="preserve">　文江</w:t>
            </w: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（陶芸家）</w:t>
            </w:r>
          </w:p>
        </w:tc>
      </w:tr>
      <w:tr w:rsidR="002801EC" w:rsidRPr="00775ACC" w:rsidTr="00FC0680">
        <w:trPr>
          <w:trHeight w:val="340"/>
        </w:trPr>
        <w:tc>
          <w:tcPr>
            <w:tcW w:w="1362" w:type="dxa"/>
            <w:vMerge w:val="restart"/>
            <w:vAlign w:val="center"/>
          </w:tcPr>
          <w:p w:rsidR="002801EC" w:rsidRPr="00C837A9" w:rsidRDefault="002801EC" w:rsidP="00224771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表　　彰</w:t>
            </w:r>
          </w:p>
        </w:tc>
        <w:tc>
          <w:tcPr>
            <w:tcW w:w="1559" w:type="dxa"/>
            <w:vAlign w:val="center"/>
          </w:tcPr>
          <w:p w:rsidR="002801EC" w:rsidRPr="00C837A9" w:rsidRDefault="002801EC" w:rsidP="00C837A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優勝</w:t>
            </w:r>
          </w:p>
        </w:tc>
        <w:tc>
          <w:tcPr>
            <w:tcW w:w="5670" w:type="dxa"/>
            <w:vAlign w:val="center"/>
          </w:tcPr>
          <w:p w:rsidR="002801EC" w:rsidRPr="00C837A9" w:rsidRDefault="002801EC" w:rsidP="002801E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１点／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Q</w:t>
            </w:r>
            <w:r>
              <w:rPr>
                <w:rFonts w:ascii="游明朝" w:eastAsia="游明朝" w:hAnsi="游明朝"/>
                <w:color w:val="FF0000"/>
                <w:sz w:val="20"/>
                <w:szCs w:val="20"/>
              </w:rPr>
              <w:t>OU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カードまたはアマゾンギフト券3万円</w:t>
            </w:r>
            <w:r w:rsid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分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と賞状</w:t>
            </w:r>
          </w:p>
        </w:tc>
      </w:tr>
      <w:tr w:rsidR="002801EC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2801EC" w:rsidRPr="00C837A9" w:rsidRDefault="002801EC" w:rsidP="00224771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01EC" w:rsidRPr="00C837A9" w:rsidRDefault="002801EC" w:rsidP="00292ED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準優勝</w:t>
            </w:r>
          </w:p>
        </w:tc>
        <w:tc>
          <w:tcPr>
            <w:tcW w:w="5670" w:type="dxa"/>
            <w:vAlign w:val="center"/>
          </w:tcPr>
          <w:p w:rsidR="002801EC" w:rsidRPr="00C837A9" w:rsidRDefault="002801EC" w:rsidP="002801E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１点／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QUOカードまたはアマゾンギフト券1万円</w:t>
            </w:r>
            <w:r w:rsid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分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と賞状</w:t>
            </w:r>
          </w:p>
        </w:tc>
      </w:tr>
      <w:tr w:rsidR="002801EC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2801EC" w:rsidRPr="00C837A9" w:rsidRDefault="002801EC" w:rsidP="00224771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01EC" w:rsidRPr="00C837A9" w:rsidRDefault="002801EC" w:rsidP="002801E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FF0000"/>
                <w:spacing w:val="4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第３位</w:t>
            </w:r>
          </w:p>
        </w:tc>
        <w:tc>
          <w:tcPr>
            <w:tcW w:w="5670" w:type="dxa"/>
            <w:vAlign w:val="center"/>
          </w:tcPr>
          <w:p w:rsidR="002801EC" w:rsidRPr="00C837A9" w:rsidRDefault="002801EC" w:rsidP="002801EC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２</w:t>
            </w: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点／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QUOカードまたはアマゾンギフト券7千円</w:t>
            </w:r>
            <w:r w:rsid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分</w:t>
            </w:r>
            <w:r w:rsidRPr="00C837A9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と賞状</w:t>
            </w:r>
          </w:p>
        </w:tc>
      </w:tr>
      <w:tr w:rsidR="002801EC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2801EC" w:rsidRPr="00775ACC" w:rsidRDefault="002801EC" w:rsidP="00224771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01EC" w:rsidRPr="00775ACC" w:rsidRDefault="002801EC" w:rsidP="00292ED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292ED3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ベスト８</w:t>
            </w:r>
          </w:p>
        </w:tc>
        <w:tc>
          <w:tcPr>
            <w:tcW w:w="5670" w:type="dxa"/>
            <w:vAlign w:val="center"/>
          </w:tcPr>
          <w:p w:rsidR="002801EC" w:rsidRPr="00775ACC" w:rsidRDefault="002801EC" w:rsidP="00233E5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４</w:t>
            </w:r>
            <w:r w:rsidRPr="00292ED3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点／</w:t>
            </w: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QUOカードまたはアマゾンギフト券5千円</w:t>
            </w:r>
            <w:r w:rsid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分</w:t>
            </w:r>
          </w:p>
        </w:tc>
      </w:tr>
      <w:tr w:rsidR="002801EC" w:rsidRPr="00775ACC" w:rsidTr="00FC0680">
        <w:trPr>
          <w:trHeight w:val="340"/>
        </w:trPr>
        <w:tc>
          <w:tcPr>
            <w:tcW w:w="1362" w:type="dxa"/>
            <w:vMerge/>
            <w:vAlign w:val="center"/>
          </w:tcPr>
          <w:p w:rsidR="002801EC" w:rsidRPr="00775ACC" w:rsidRDefault="002801EC" w:rsidP="00224771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01EC" w:rsidRPr="00292ED3" w:rsidRDefault="002801EC" w:rsidP="00292ED3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ベスト16</w:t>
            </w:r>
          </w:p>
        </w:tc>
        <w:tc>
          <w:tcPr>
            <w:tcW w:w="5670" w:type="dxa"/>
            <w:vAlign w:val="center"/>
          </w:tcPr>
          <w:p w:rsidR="002801EC" w:rsidRDefault="002801EC" w:rsidP="00233E5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８点／QUOカードまたはアマゾンギフト券3千円</w:t>
            </w:r>
            <w:r w:rsid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分</w:t>
            </w:r>
          </w:p>
        </w:tc>
      </w:tr>
    </w:tbl>
    <w:p w:rsidR="00F645B9" w:rsidRPr="00581937" w:rsidRDefault="00292ED3" w:rsidP="00F645B9">
      <w:pPr>
        <w:snapToGrid w:val="0"/>
        <w:spacing w:beforeLines="150" w:before="427" w:afterLines="50" w:after="142" w:line="320" w:lineRule="exact"/>
        <w:rPr>
          <w:rFonts w:ascii="游ゴシック" w:eastAsia="游ゴシック" w:hAnsi="游ゴシック" w:cs="ＭＳ ゴシック"/>
          <w:bCs/>
          <w:color w:val="auto"/>
          <w:sz w:val="21"/>
          <w:szCs w:val="21"/>
        </w:rPr>
      </w:pPr>
      <w:r w:rsidRPr="00292ED3">
        <w:rPr>
          <w:rFonts w:ascii="游ゴシック" w:eastAsia="游ゴシック" w:hAnsi="游ゴシック" w:cs="ＭＳ ゴシック" w:hint="eastAsia"/>
          <w:bCs/>
          <w:color w:val="FF0000"/>
          <w:sz w:val="21"/>
          <w:szCs w:val="21"/>
        </w:rPr>
        <w:t>10</w:t>
      </w:r>
      <w:r w:rsidR="00F645B9"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 xml:space="preserve">　制作指導会</w:t>
      </w:r>
    </w:p>
    <w:p w:rsidR="008B7961" w:rsidRPr="008B7961" w:rsidRDefault="008B7961" w:rsidP="008B7961">
      <w:pPr>
        <w:snapToGrid w:val="0"/>
        <w:spacing w:afterLines="50" w:after="142" w:line="320" w:lineRule="exact"/>
        <w:ind w:firstLineChars="200" w:firstLine="436"/>
        <w:textAlignment w:val="auto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8B7961">
        <w:rPr>
          <w:rFonts w:ascii="游明朝" w:eastAsia="游明朝" w:hAnsi="游明朝" w:cs="ＭＳ ゴシック" w:hint="eastAsia"/>
          <w:bCs/>
          <w:color w:val="auto"/>
          <w:sz w:val="21"/>
          <w:szCs w:val="21"/>
        </w:rPr>
        <w:t>次のとおり制作指導会を開催する</w:t>
      </w:r>
    </w:p>
    <w:tbl>
      <w:tblPr>
        <w:tblStyle w:val="a5"/>
        <w:tblW w:w="8648" w:type="dxa"/>
        <w:tblInd w:w="4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"/>
        <w:gridCol w:w="1251"/>
        <w:gridCol w:w="2070"/>
        <w:gridCol w:w="4309"/>
      </w:tblGrid>
      <w:tr w:rsidR="004C1492" w:rsidRPr="008B7961" w:rsidTr="00D63BDF">
        <w:trPr>
          <w:trHeight w:val="665"/>
        </w:trPr>
        <w:tc>
          <w:tcPr>
            <w:tcW w:w="10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C1492" w:rsidRPr="008B7961" w:rsidRDefault="004C1492" w:rsidP="008B7961">
            <w:pPr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日程と</w:t>
            </w:r>
          </w:p>
          <w:p w:rsidR="004C1492" w:rsidRPr="008B7961" w:rsidRDefault="004C1492" w:rsidP="008B7961">
            <w:pPr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会  場</w:t>
            </w:r>
          </w:p>
        </w:tc>
        <w:tc>
          <w:tcPr>
            <w:tcW w:w="12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C1492" w:rsidRPr="008B7961" w:rsidRDefault="004C1492" w:rsidP="008B7961">
            <w:pPr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藤沢会場</w:t>
            </w:r>
          </w:p>
        </w:tc>
        <w:tc>
          <w:tcPr>
            <w:tcW w:w="207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C1492" w:rsidRPr="008B7961" w:rsidRDefault="004C1492" w:rsidP="008B7961">
            <w:pPr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陶芸センター</w:t>
            </w:r>
          </w:p>
        </w:tc>
        <w:tc>
          <w:tcPr>
            <w:tcW w:w="43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C1492" w:rsidRPr="008B7961" w:rsidRDefault="004C1492" w:rsidP="008B7961">
            <w:pPr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6月</w:t>
            </w:r>
            <w:r w:rsidRPr="008B7961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25日㊏、26日㊐</w:t>
            </w:r>
          </w:p>
        </w:tc>
      </w:tr>
      <w:tr w:rsidR="008B7961" w:rsidRPr="008B7961" w:rsidTr="008B7961">
        <w:trPr>
          <w:trHeight w:val="340"/>
        </w:trPr>
        <w:tc>
          <w:tcPr>
            <w:tcW w:w="10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B7961" w:rsidRPr="008B7961" w:rsidRDefault="008B7961" w:rsidP="008B7961">
            <w:pPr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講　師</w:t>
            </w:r>
          </w:p>
        </w:tc>
        <w:tc>
          <w:tcPr>
            <w:tcW w:w="763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B7961" w:rsidRPr="008B7961" w:rsidRDefault="008B7961" w:rsidP="00B77A84">
            <w:pPr>
              <w:snapToGrid w:val="0"/>
              <w:spacing w:line="320" w:lineRule="exact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本間伸一氏、畠山裕一氏、本間文江氏</w:t>
            </w:r>
          </w:p>
        </w:tc>
      </w:tr>
      <w:tr w:rsidR="008B7961" w:rsidRPr="008B7961" w:rsidTr="008B7961">
        <w:trPr>
          <w:trHeight w:val="340"/>
        </w:trPr>
        <w:tc>
          <w:tcPr>
            <w:tcW w:w="10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B7961" w:rsidRPr="008B7961" w:rsidRDefault="008B7961" w:rsidP="008B7961">
            <w:pPr>
              <w:snapToGrid w:val="0"/>
              <w:spacing w:line="320" w:lineRule="exact"/>
              <w:jc w:val="center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費　用</w:t>
            </w:r>
          </w:p>
        </w:tc>
        <w:tc>
          <w:tcPr>
            <w:tcW w:w="763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B7961" w:rsidRPr="008B7961" w:rsidRDefault="008B7961" w:rsidP="008B7961">
            <w:pPr>
              <w:snapToGrid w:val="0"/>
              <w:spacing w:line="320" w:lineRule="exact"/>
              <w:textAlignment w:val="auto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8B7961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500円／1人（粘土代は別）</w:t>
            </w:r>
          </w:p>
        </w:tc>
      </w:tr>
    </w:tbl>
    <w:p w:rsidR="00F645B9" w:rsidRPr="00581937" w:rsidRDefault="00F645B9" w:rsidP="00FE16EE">
      <w:pPr>
        <w:snapToGrid w:val="0"/>
        <w:spacing w:beforeLines="150" w:before="427" w:afterLines="50" w:after="142"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292ED3">
        <w:rPr>
          <w:rFonts w:ascii="游ゴシック" w:eastAsia="游ゴシック" w:hAnsi="游ゴシック" w:cs="ＭＳ ゴシック"/>
          <w:bCs/>
          <w:color w:val="FF0000"/>
          <w:sz w:val="21"/>
          <w:szCs w:val="21"/>
        </w:rPr>
        <w:t>1</w:t>
      </w:r>
      <w:r w:rsidR="00292ED3" w:rsidRPr="00292ED3">
        <w:rPr>
          <w:rFonts w:ascii="游ゴシック" w:eastAsia="游ゴシック" w:hAnsi="游ゴシック" w:cs="ＭＳ ゴシック" w:hint="eastAsia"/>
          <w:bCs/>
          <w:color w:val="FF0000"/>
          <w:sz w:val="21"/>
          <w:szCs w:val="21"/>
        </w:rPr>
        <w:t>1</w:t>
      </w: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 xml:space="preserve">　フォトコンテストの開催</w:t>
      </w:r>
    </w:p>
    <w:p w:rsidR="00F645B9" w:rsidRPr="00EA0250" w:rsidRDefault="00F645B9" w:rsidP="00FE16EE">
      <w:pPr>
        <w:snapToGrid w:val="0"/>
        <w:spacing w:afterLines="50" w:after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⑴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写真の部</w:t>
      </w:r>
    </w:p>
    <w:tbl>
      <w:tblPr>
        <w:tblW w:w="8674" w:type="dxa"/>
        <w:tblInd w:w="4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7427"/>
      </w:tblGrid>
      <w:tr w:rsidR="00581937" w:rsidRPr="00775ACC" w:rsidTr="00233E58">
        <w:trPr>
          <w:trHeight w:val="340"/>
        </w:trPr>
        <w:tc>
          <w:tcPr>
            <w:tcW w:w="124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テーマ</w:t>
            </w:r>
          </w:p>
        </w:tc>
        <w:tc>
          <w:tcPr>
            <w:tcW w:w="7427" w:type="dxa"/>
            <w:vAlign w:val="center"/>
          </w:tcPr>
          <w:p w:rsidR="00F645B9" w:rsidRPr="00775ACC" w:rsidRDefault="00172D18" w:rsidP="00172D18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縄文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 w:val="restart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応</w:t>
            </w:r>
            <w:r w:rsidR="00A03328"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 xml:space="preserve">　　</w:t>
            </w: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募</w:t>
            </w:r>
          </w:p>
        </w:tc>
        <w:tc>
          <w:tcPr>
            <w:tcW w:w="7427" w:type="dxa"/>
            <w:vAlign w:val="center"/>
          </w:tcPr>
          <w:p w:rsidR="00F645B9" w:rsidRPr="00F31245" w:rsidRDefault="00F645B9" w:rsidP="00F3124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期　間　</w:t>
            </w:r>
            <w:r w:rsidR="00631110" w:rsidRPr="0063111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2</w:t>
            </w:r>
            <w:r w:rsidR="00F31245">
              <w:rPr>
                <w:rFonts w:ascii="游明朝" w:eastAsia="游明朝" w:hAnsi="游明朝"/>
                <w:color w:val="FF0000"/>
                <w:sz w:val="20"/>
                <w:szCs w:val="20"/>
              </w:rPr>
              <w:t>022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年８月</w:t>
            </w:r>
            <w:r w:rsidR="00292ED3" w:rsidRPr="00292ED3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19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日</w:t>
            </w:r>
            <w:r w:rsidR="00F3124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(金)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～９月</w:t>
            </w:r>
            <w:r w:rsidRPr="00292ED3">
              <w:rPr>
                <w:rFonts w:ascii="游明朝" w:eastAsia="游明朝" w:hAnsi="游明朝"/>
                <w:color w:val="FF0000"/>
                <w:sz w:val="20"/>
                <w:szCs w:val="20"/>
              </w:rPr>
              <w:t>2</w:t>
            </w:r>
            <w:r w:rsidR="00292ED3" w:rsidRPr="00292ED3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0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日</w:t>
            </w:r>
            <w:r w:rsidR="00F31245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(火)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資　格　制限なし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　数　１人５点まで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 w:val="restart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賞</w:t>
            </w:r>
          </w:p>
        </w:tc>
        <w:tc>
          <w:tcPr>
            <w:tcW w:w="742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特　選　１点（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8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千円相当の一関市藤沢町特産品）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準特選　２点（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6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千円相当の一関市藤沢町特産品）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F645B9" w:rsidRPr="00775ACC" w:rsidRDefault="00F645B9" w:rsidP="00FC0680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 xml:space="preserve">入　選　</w:t>
            </w:r>
            <w:r w:rsidR="00FC0680" w:rsidRP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７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点（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3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千円相当の一関市藤沢町特産品）</w:t>
            </w:r>
          </w:p>
        </w:tc>
      </w:tr>
      <w:tr w:rsidR="00581937" w:rsidRPr="00775ACC" w:rsidTr="00775ACC">
        <w:trPr>
          <w:trHeight w:val="2268"/>
        </w:trPr>
        <w:tc>
          <w:tcPr>
            <w:tcW w:w="124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lastRenderedPageBreak/>
              <w:t>作品規定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FC0680" w:rsidRPr="007A1BA0" w:rsidRDefault="00FC0680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・祭り当日の写真だけでなく、縄文を象徴する街や</w:t>
            </w:r>
            <w:r w:rsidR="007A1BA0"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人の</w:t>
            </w:r>
            <w:r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風景</w:t>
            </w:r>
            <w:r w:rsidR="007A1BA0"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、縄文を生かした</w:t>
            </w:r>
            <w:r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取り組みなど、幅広い視点から</w:t>
            </w:r>
            <w:r w:rsidR="007A1BA0"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募集する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・モノクロまたはカラー写真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・サイズは六つ切り～ワイド四つ切りの単写真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・銀塩、デジタルを問わない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・日付けが入らないもの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・作品の裏面に応募票を貼付し、実行委員会まで申し込む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・応募作品は返却しない</w:t>
            </w:r>
          </w:p>
          <w:p w:rsidR="00FC0680" w:rsidRDefault="00F645B9" w:rsidP="00FC0680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・入賞作品の版権は、主催者に帰属する</w:t>
            </w:r>
          </w:p>
          <w:p w:rsidR="00FC0680" w:rsidRPr="00775ACC" w:rsidRDefault="00FC0680" w:rsidP="00FC0680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・個人を特定する写真を出品する場合は、撮影時に使用許可を得ること</w:t>
            </w:r>
          </w:p>
        </w:tc>
      </w:tr>
    </w:tbl>
    <w:p w:rsidR="0044637A" w:rsidRDefault="0044637A" w:rsidP="00FC0680">
      <w:pPr>
        <w:snapToGrid w:val="0"/>
        <w:spacing w:beforeLines="50" w:before="142" w:afterLines="50" w:after="142" w:line="320" w:lineRule="exact"/>
        <w:rPr>
          <w:rFonts w:ascii="游明朝" w:eastAsia="游明朝" w:hAnsi="游明朝"/>
          <w:color w:val="auto"/>
          <w:sz w:val="21"/>
          <w:szCs w:val="21"/>
        </w:rPr>
      </w:pPr>
    </w:p>
    <w:p w:rsidR="00F645B9" w:rsidRPr="00EA0250" w:rsidRDefault="00F645B9" w:rsidP="00FC0680">
      <w:pPr>
        <w:snapToGrid w:val="0"/>
        <w:spacing w:beforeLines="50" w:before="142" w:afterLines="50" w:after="142"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⑵</w:t>
      </w:r>
      <w:r w:rsidRPr="00EA0250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スマートフォンの部</w:t>
      </w:r>
    </w:p>
    <w:tbl>
      <w:tblPr>
        <w:tblW w:w="8674" w:type="dxa"/>
        <w:tblInd w:w="4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7427"/>
      </w:tblGrid>
      <w:tr w:rsidR="00581937" w:rsidRPr="00775ACC" w:rsidTr="00233E58">
        <w:trPr>
          <w:trHeight w:val="340"/>
        </w:trPr>
        <w:tc>
          <w:tcPr>
            <w:tcW w:w="124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テ</w:t>
            </w:r>
            <w:r w:rsidR="00A03328"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 xml:space="preserve"> </w:t>
            </w: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ー</w:t>
            </w:r>
            <w:r w:rsidR="00A03328"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 xml:space="preserve"> </w:t>
            </w: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マ</w:t>
            </w:r>
          </w:p>
        </w:tc>
        <w:tc>
          <w:tcPr>
            <w:tcW w:w="7427" w:type="dxa"/>
            <w:vMerge w:val="restart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⑴写真の部と同じ</w:t>
            </w: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応</w:t>
            </w:r>
            <w:r w:rsidR="00A03328"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 xml:space="preserve">　　</w:t>
            </w: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募</w:t>
            </w:r>
          </w:p>
        </w:tc>
        <w:tc>
          <w:tcPr>
            <w:tcW w:w="742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581937" w:rsidRPr="00775ACC" w:rsidTr="00233E58">
        <w:trPr>
          <w:trHeight w:val="340"/>
        </w:trPr>
        <w:tc>
          <w:tcPr>
            <w:tcW w:w="1247" w:type="dxa"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賞</w:t>
            </w:r>
          </w:p>
        </w:tc>
        <w:tc>
          <w:tcPr>
            <w:tcW w:w="7427" w:type="dxa"/>
            <w:vMerge/>
            <w:vAlign w:val="center"/>
          </w:tcPr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581937" w:rsidRPr="00775ACC" w:rsidTr="00233E58">
        <w:trPr>
          <w:trHeight w:val="1020"/>
        </w:trPr>
        <w:tc>
          <w:tcPr>
            <w:tcW w:w="1247" w:type="dxa"/>
            <w:vAlign w:val="center"/>
          </w:tcPr>
          <w:p w:rsidR="00F645B9" w:rsidRPr="00775ACC" w:rsidRDefault="00F645B9" w:rsidP="0066793D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  <w:p w:rsidR="00F645B9" w:rsidRPr="00775ACC" w:rsidRDefault="0066793D" w:rsidP="0066793D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cs="Times New Roman" w:hint="eastAsia"/>
                <w:color w:val="auto"/>
                <w:spacing w:val="4"/>
                <w:sz w:val="20"/>
                <w:szCs w:val="20"/>
              </w:rPr>
              <w:t>作品規定</w:t>
            </w:r>
          </w:p>
          <w:p w:rsidR="00F645B9" w:rsidRPr="00775ACC" w:rsidRDefault="00F645B9" w:rsidP="0066793D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7427" w:type="dxa"/>
            <w:vAlign w:val="center"/>
          </w:tcPr>
          <w:p w:rsidR="007A1BA0" w:rsidRPr="007A1BA0" w:rsidRDefault="007A1BA0" w:rsidP="007A1BA0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FF0000"/>
                <w:sz w:val="20"/>
                <w:szCs w:val="20"/>
              </w:rPr>
            </w:pPr>
            <w:r w:rsidRPr="007A1BA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・祭り当日の写真だけでなく、縄文を象徴する街や人の風景、縄文を生かした取り組みなど、幅広い視点から募集する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・カラー画像</w:t>
            </w:r>
          </w:p>
          <w:p w:rsidR="00F645B9" w:rsidRPr="00775ACC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・写真データを野焼祭公式</w:t>
            </w:r>
            <w:r w:rsidRPr="00775ACC">
              <w:rPr>
                <w:rFonts w:ascii="游明朝" w:eastAsia="游明朝" w:hAnsi="游明朝"/>
                <w:color w:val="auto"/>
                <w:sz w:val="20"/>
                <w:szCs w:val="20"/>
              </w:rPr>
              <w:t>web</w:t>
            </w: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サイトの「フォトコンテスト」ページへ投稿</w:t>
            </w:r>
          </w:p>
          <w:p w:rsidR="00F645B9" w:rsidRDefault="00F645B9" w:rsidP="00030AC7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775ACC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・入賞作品のデータ権は、主催者に帰属する</w:t>
            </w:r>
          </w:p>
          <w:p w:rsidR="00FC0680" w:rsidRPr="00775ACC" w:rsidRDefault="00FC0680" w:rsidP="00FC0680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明朝" w:eastAsia="游明朝" w:hAnsi="游明朝" w:cs="Times New Roman"/>
                <w:color w:val="auto"/>
                <w:spacing w:val="4"/>
                <w:sz w:val="20"/>
                <w:szCs w:val="20"/>
              </w:rPr>
            </w:pPr>
            <w:r w:rsidRPr="00FC0680">
              <w:rPr>
                <w:rFonts w:ascii="游明朝" w:eastAsia="游明朝" w:hAnsi="游明朝" w:hint="eastAsia"/>
                <w:color w:val="FF0000"/>
                <w:sz w:val="20"/>
                <w:szCs w:val="20"/>
              </w:rPr>
              <w:t>・個人を特定する写真を出品する場合は、撮影時に使用許可を得ること</w:t>
            </w:r>
          </w:p>
        </w:tc>
      </w:tr>
    </w:tbl>
    <w:p w:rsidR="00F645B9" w:rsidRPr="00581937" w:rsidRDefault="00F645B9" w:rsidP="00F645B9">
      <w:pPr>
        <w:snapToGrid w:val="0"/>
        <w:spacing w:beforeLines="150" w:before="427" w:afterLines="50" w:after="142" w:line="320" w:lineRule="exact"/>
        <w:rPr>
          <w:rFonts w:ascii="游ゴシック" w:eastAsia="游ゴシック" w:hAnsi="游ゴシック" w:cs="Times New Roman"/>
          <w:color w:val="auto"/>
          <w:spacing w:val="4"/>
          <w:sz w:val="21"/>
          <w:szCs w:val="21"/>
        </w:rPr>
      </w:pPr>
      <w:r w:rsidRPr="00A650E4">
        <w:rPr>
          <w:rFonts w:ascii="游ゴシック" w:eastAsia="游ゴシック" w:hAnsi="游ゴシック" w:cs="ＭＳ ゴシック"/>
          <w:bCs/>
          <w:color w:val="auto"/>
          <w:sz w:val="21"/>
          <w:szCs w:val="21"/>
        </w:rPr>
        <w:t>1</w:t>
      </w:r>
      <w:r w:rsidR="00292ED3" w:rsidRPr="00A650E4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2</w:t>
      </w:r>
      <w:r w:rsidRPr="00A650E4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 xml:space="preserve">　</w:t>
      </w:r>
      <w:r w:rsidRPr="00581937">
        <w:rPr>
          <w:rFonts w:ascii="游ゴシック" w:eastAsia="游ゴシック" w:hAnsi="游ゴシック" w:cs="ＭＳ ゴシック" w:hint="eastAsia"/>
          <w:bCs/>
          <w:color w:val="auto"/>
          <w:sz w:val="21"/>
          <w:szCs w:val="21"/>
        </w:rPr>
        <w:t>実行委員会事務局</w:t>
      </w:r>
    </w:p>
    <w:p w:rsidR="00F645B9" w:rsidRPr="00EA0250" w:rsidRDefault="00F645B9" w:rsidP="002801EC">
      <w:pPr>
        <w:snapToGrid w:val="0"/>
        <w:spacing w:line="320" w:lineRule="exact"/>
        <w:rPr>
          <w:rFonts w:ascii="游明朝" w:eastAsia="游明朝" w:hAnsi="游明朝" w:cs="Times New Roman"/>
          <w:color w:val="auto"/>
          <w:spacing w:val="4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〒</w:t>
      </w:r>
      <w:r w:rsidRPr="00EA0250">
        <w:rPr>
          <w:rFonts w:ascii="游明朝" w:eastAsia="游明朝" w:hAnsi="游明朝"/>
          <w:color w:val="auto"/>
          <w:sz w:val="21"/>
          <w:szCs w:val="21"/>
        </w:rPr>
        <w:t>029-3405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岩手県一関市藤沢町藤沢字町裏</w:t>
      </w:r>
      <w:r w:rsidRPr="00EA0250">
        <w:rPr>
          <w:rFonts w:ascii="游明朝" w:eastAsia="游明朝" w:hAnsi="游明朝"/>
          <w:color w:val="auto"/>
          <w:sz w:val="21"/>
          <w:szCs w:val="21"/>
        </w:rPr>
        <w:t>187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番地（一関市役所藤沢支所産業</w:t>
      </w:r>
      <w:r w:rsidR="00F31245">
        <w:rPr>
          <w:rFonts w:ascii="游明朝" w:eastAsia="游明朝" w:hAnsi="游明朝" w:hint="eastAsia"/>
          <w:color w:val="auto"/>
          <w:sz w:val="21"/>
          <w:szCs w:val="21"/>
        </w:rPr>
        <w:t>建設</w:t>
      </w:r>
      <w:r w:rsidRPr="00EA0250">
        <w:rPr>
          <w:rFonts w:ascii="游明朝" w:eastAsia="游明朝" w:hAnsi="游明朝" w:hint="eastAsia"/>
          <w:color w:val="auto"/>
          <w:sz w:val="21"/>
          <w:szCs w:val="21"/>
        </w:rPr>
        <w:t>課内）</w:t>
      </w:r>
    </w:p>
    <w:p w:rsidR="00674719" w:rsidRPr="00EA0250" w:rsidRDefault="00F645B9" w:rsidP="00F645B9">
      <w:pPr>
        <w:snapToGrid w:val="0"/>
        <w:spacing w:line="320" w:lineRule="exact"/>
        <w:rPr>
          <w:rFonts w:ascii="游明朝" w:eastAsia="游明朝" w:hAnsi="游明朝"/>
          <w:color w:val="auto"/>
          <w:sz w:val="21"/>
          <w:szCs w:val="21"/>
        </w:rPr>
      </w:pPr>
      <w:r w:rsidRPr="00EA0250">
        <w:rPr>
          <w:rFonts w:ascii="游明朝" w:eastAsia="游明朝" w:hAnsi="游明朝" w:hint="eastAsia"/>
          <w:color w:val="auto"/>
          <w:sz w:val="21"/>
          <w:szCs w:val="21"/>
        </w:rPr>
        <w:t xml:space="preserve">　　</w:t>
      </w:r>
      <w:r w:rsidR="00AE6D84">
        <w:rPr>
          <w:rFonts w:ascii="游明朝" w:eastAsia="游明朝" w:hAnsi="游明朝" w:hint="eastAsia"/>
          <w:color w:val="auto"/>
          <w:sz w:val="21"/>
          <w:szCs w:val="21"/>
        </w:rPr>
        <w:t>☎</w:t>
      </w:r>
      <w:r w:rsidR="00A03328">
        <w:rPr>
          <w:rFonts w:ascii="游明朝" w:eastAsia="游明朝" w:hAnsi="游明朝" w:hint="eastAsia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/>
          <w:color w:val="auto"/>
          <w:sz w:val="21"/>
          <w:szCs w:val="21"/>
        </w:rPr>
        <w:t>0191-63-5317</w:t>
      </w:r>
      <w:r w:rsidR="00A03328">
        <w:rPr>
          <w:rFonts w:ascii="游明朝" w:eastAsia="游明朝" w:hAnsi="游明朝" w:hint="eastAsia"/>
          <w:color w:val="auto"/>
          <w:sz w:val="21"/>
          <w:szCs w:val="21"/>
        </w:rPr>
        <w:t>／</w:t>
      </w:r>
      <w:r w:rsidRPr="00EA0250">
        <w:rPr>
          <w:rFonts w:ascii="游明朝" w:eastAsia="游明朝" w:hAnsi="游明朝"/>
          <w:color w:val="auto"/>
          <w:sz w:val="21"/>
          <w:szCs w:val="21"/>
        </w:rPr>
        <w:t>Fax</w:t>
      </w:r>
      <w:r w:rsidR="00A03328">
        <w:rPr>
          <w:rFonts w:ascii="游明朝" w:eastAsia="游明朝" w:hAnsi="游明朝"/>
          <w:color w:val="auto"/>
          <w:sz w:val="21"/>
          <w:szCs w:val="21"/>
        </w:rPr>
        <w:t xml:space="preserve"> </w:t>
      </w:r>
      <w:r w:rsidRPr="00EA0250">
        <w:rPr>
          <w:rFonts w:ascii="游明朝" w:eastAsia="游明朝" w:hAnsi="游明朝"/>
          <w:color w:val="auto"/>
          <w:sz w:val="21"/>
          <w:szCs w:val="21"/>
        </w:rPr>
        <w:t>0191-63-5133</w:t>
      </w:r>
      <w:r w:rsidR="00A03328">
        <w:rPr>
          <w:rFonts w:ascii="游明朝" w:eastAsia="游明朝" w:hAnsi="游明朝" w:hint="eastAsia"/>
          <w:color w:val="auto"/>
          <w:sz w:val="21"/>
          <w:szCs w:val="21"/>
        </w:rPr>
        <w:t xml:space="preserve">／電子メール </w:t>
      </w:r>
      <w:r w:rsidR="00F31245">
        <w:rPr>
          <w:rFonts w:ascii="游明朝" w:eastAsia="游明朝" w:hAnsi="游明朝"/>
          <w:color w:val="auto"/>
          <w:sz w:val="21"/>
          <w:szCs w:val="21"/>
        </w:rPr>
        <w:t>h</w:t>
      </w:r>
      <w:r w:rsidR="00674719" w:rsidRPr="00EA0250">
        <w:rPr>
          <w:rFonts w:ascii="游明朝" w:eastAsia="游明朝" w:hAnsi="游明朝"/>
          <w:color w:val="auto"/>
          <w:sz w:val="21"/>
          <w:szCs w:val="21"/>
        </w:rPr>
        <w:t>uji</w:t>
      </w:r>
      <w:r w:rsidR="00F31245">
        <w:rPr>
          <w:rFonts w:ascii="游明朝" w:eastAsia="游明朝" w:hAnsi="游明朝"/>
          <w:color w:val="auto"/>
          <w:sz w:val="21"/>
          <w:szCs w:val="21"/>
        </w:rPr>
        <w:t>sanken</w:t>
      </w:r>
      <w:r w:rsidR="00674719" w:rsidRPr="00EA0250">
        <w:rPr>
          <w:rFonts w:ascii="游明朝" w:eastAsia="游明朝" w:hAnsi="游明朝"/>
          <w:color w:val="auto"/>
          <w:sz w:val="21"/>
          <w:szCs w:val="21"/>
        </w:rPr>
        <w:t>@city.ichinoseki.iwate.jp</w:t>
      </w:r>
    </w:p>
    <w:sectPr w:rsidR="00674719" w:rsidRPr="00EA0250" w:rsidSect="00404290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9F" w:rsidRDefault="0085139F">
      <w:r>
        <w:separator/>
      </w:r>
    </w:p>
  </w:endnote>
  <w:endnote w:type="continuationSeparator" w:id="0">
    <w:p w:rsidR="0085139F" w:rsidRDefault="0085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6378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:rsidR="008B2620" w:rsidRPr="008B2620" w:rsidRDefault="008B2620">
        <w:pPr>
          <w:pStyle w:val="a8"/>
          <w:jc w:val="center"/>
          <w:rPr>
            <w:rFonts w:ascii="游明朝" w:eastAsia="游明朝" w:hAnsi="游明朝"/>
          </w:rPr>
        </w:pPr>
        <w:r w:rsidRPr="008B2620">
          <w:rPr>
            <w:rFonts w:ascii="游明朝" w:eastAsia="游明朝" w:hAnsi="游明朝"/>
          </w:rPr>
          <w:fldChar w:fldCharType="begin"/>
        </w:r>
        <w:r w:rsidRPr="008B2620">
          <w:rPr>
            <w:rFonts w:ascii="游明朝" w:eastAsia="游明朝" w:hAnsi="游明朝"/>
          </w:rPr>
          <w:instrText>PAGE   \* MERGEFORMAT</w:instrText>
        </w:r>
        <w:r w:rsidRPr="008B2620">
          <w:rPr>
            <w:rFonts w:ascii="游明朝" w:eastAsia="游明朝" w:hAnsi="游明朝"/>
          </w:rPr>
          <w:fldChar w:fldCharType="separate"/>
        </w:r>
        <w:r w:rsidR="00FC0EA4" w:rsidRPr="00FC0EA4">
          <w:rPr>
            <w:rFonts w:ascii="游明朝" w:eastAsia="游明朝" w:hAnsi="游明朝"/>
            <w:noProof/>
            <w:lang w:val="ja-JP"/>
          </w:rPr>
          <w:t>5</w:t>
        </w:r>
        <w:r w:rsidRPr="008B2620">
          <w:rPr>
            <w:rFonts w:ascii="游明朝" w:eastAsia="游明朝" w:hAnsi="游明朝"/>
          </w:rPr>
          <w:fldChar w:fldCharType="end"/>
        </w:r>
      </w:p>
    </w:sdtContent>
  </w:sdt>
  <w:p w:rsidR="008B2620" w:rsidRDefault="008B26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9F" w:rsidRDefault="008513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39F" w:rsidRDefault="0085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0899"/>
    <w:multiLevelType w:val="hybridMultilevel"/>
    <w:tmpl w:val="26D8AFE6"/>
    <w:lvl w:ilvl="0" w:tplc="AF22396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0C23DCD"/>
    <w:multiLevelType w:val="hybridMultilevel"/>
    <w:tmpl w:val="43EE57FC"/>
    <w:lvl w:ilvl="0" w:tplc="76CC076E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742E63B8"/>
    <w:multiLevelType w:val="hybridMultilevel"/>
    <w:tmpl w:val="C4D6BA86"/>
    <w:lvl w:ilvl="0" w:tplc="E6C8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163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0"/>
    <w:rsid w:val="00030AC7"/>
    <w:rsid w:val="00064990"/>
    <w:rsid w:val="000D07C5"/>
    <w:rsid w:val="000D3E2D"/>
    <w:rsid w:val="0014254E"/>
    <w:rsid w:val="00172D18"/>
    <w:rsid w:val="00175025"/>
    <w:rsid w:val="00182765"/>
    <w:rsid w:val="001D5014"/>
    <w:rsid w:val="001D5543"/>
    <w:rsid w:val="001E1E21"/>
    <w:rsid w:val="001E738B"/>
    <w:rsid w:val="002005E5"/>
    <w:rsid w:val="00227AA6"/>
    <w:rsid w:val="00233E58"/>
    <w:rsid w:val="00234D52"/>
    <w:rsid w:val="002801EC"/>
    <w:rsid w:val="00292ED3"/>
    <w:rsid w:val="002B29F4"/>
    <w:rsid w:val="003022E7"/>
    <w:rsid w:val="00315837"/>
    <w:rsid w:val="00320512"/>
    <w:rsid w:val="00353538"/>
    <w:rsid w:val="00364275"/>
    <w:rsid w:val="00380387"/>
    <w:rsid w:val="00384C56"/>
    <w:rsid w:val="00396D66"/>
    <w:rsid w:val="003F01D5"/>
    <w:rsid w:val="003F12E6"/>
    <w:rsid w:val="00402226"/>
    <w:rsid w:val="00404290"/>
    <w:rsid w:val="00432537"/>
    <w:rsid w:val="0044637A"/>
    <w:rsid w:val="0049452F"/>
    <w:rsid w:val="004C1492"/>
    <w:rsid w:val="004D56B3"/>
    <w:rsid w:val="005022AA"/>
    <w:rsid w:val="00541BB9"/>
    <w:rsid w:val="00556437"/>
    <w:rsid w:val="00562046"/>
    <w:rsid w:val="00581937"/>
    <w:rsid w:val="00583A59"/>
    <w:rsid w:val="005D2CAF"/>
    <w:rsid w:val="005F1613"/>
    <w:rsid w:val="005F6CBF"/>
    <w:rsid w:val="005F771E"/>
    <w:rsid w:val="005F7DD4"/>
    <w:rsid w:val="006012FA"/>
    <w:rsid w:val="00602CC2"/>
    <w:rsid w:val="006177A9"/>
    <w:rsid w:val="00631110"/>
    <w:rsid w:val="0066793D"/>
    <w:rsid w:val="00674719"/>
    <w:rsid w:val="006A34C5"/>
    <w:rsid w:val="006E6ED3"/>
    <w:rsid w:val="00775915"/>
    <w:rsid w:val="00775ACC"/>
    <w:rsid w:val="007A1BA0"/>
    <w:rsid w:val="007F323A"/>
    <w:rsid w:val="00834C38"/>
    <w:rsid w:val="00842230"/>
    <w:rsid w:val="0085139F"/>
    <w:rsid w:val="008B2620"/>
    <w:rsid w:val="008B7961"/>
    <w:rsid w:val="00986C27"/>
    <w:rsid w:val="009C21DA"/>
    <w:rsid w:val="009D0593"/>
    <w:rsid w:val="009D2060"/>
    <w:rsid w:val="009F3318"/>
    <w:rsid w:val="00A03328"/>
    <w:rsid w:val="00A11197"/>
    <w:rsid w:val="00A56B76"/>
    <w:rsid w:val="00A650E4"/>
    <w:rsid w:val="00A85487"/>
    <w:rsid w:val="00A93714"/>
    <w:rsid w:val="00AE6D84"/>
    <w:rsid w:val="00B01EDF"/>
    <w:rsid w:val="00B422A2"/>
    <w:rsid w:val="00B51B90"/>
    <w:rsid w:val="00B6644C"/>
    <w:rsid w:val="00B77A84"/>
    <w:rsid w:val="00B9545A"/>
    <w:rsid w:val="00C21373"/>
    <w:rsid w:val="00C837A9"/>
    <w:rsid w:val="00C85870"/>
    <w:rsid w:val="00CB6B29"/>
    <w:rsid w:val="00CC7CFB"/>
    <w:rsid w:val="00CD0913"/>
    <w:rsid w:val="00CE4CC7"/>
    <w:rsid w:val="00D61965"/>
    <w:rsid w:val="00D6228E"/>
    <w:rsid w:val="00DB75D9"/>
    <w:rsid w:val="00DC4330"/>
    <w:rsid w:val="00DE4283"/>
    <w:rsid w:val="00E12790"/>
    <w:rsid w:val="00E3244E"/>
    <w:rsid w:val="00E538DF"/>
    <w:rsid w:val="00E67303"/>
    <w:rsid w:val="00E70CB1"/>
    <w:rsid w:val="00E831DC"/>
    <w:rsid w:val="00EA0250"/>
    <w:rsid w:val="00ED5B79"/>
    <w:rsid w:val="00EF523D"/>
    <w:rsid w:val="00F31245"/>
    <w:rsid w:val="00F55C42"/>
    <w:rsid w:val="00F57655"/>
    <w:rsid w:val="00F645B9"/>
    <w:rsid w:val="00F77FA7"/>
    <w:rsid w:val="00F94B2E"/>
    <w:rsid w:val="00FA6B56"/>
    <w:rsid w:val="00FC0680"/>
    <w:rsid w:val="00FC0EA4"/>
    <w:rsid w:val="00FD7DBF"/>
    <w:rsid w:val="00FE16EE"/>
    <w:rsid w:val="00FE3F20"/>
    <w:rsid w:val="00FE4233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181BBF-C1E4-4370-ACE5-296EA6F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4042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E3F2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E3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E3F2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674719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61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5F7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